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BB741" w14:textId="47EFCDCE" w:rsidR="00163B32" w:rsidRPr="00095B82" w:rsidRDefault="00A67726" w:rsidP="00D82359">
      <w:pPr>
        <w:spacing w:after="0" w:line="240" w:lineRule="auto"/>
        <w:rPr>
          <w:rFonts w:asciiTheme="minorHAnsi" w:hAnsiTheme="minorHAnsi"/>
          <w:b/>
          <w:bCs/>
        </w:rPr>
      </w:pPr>
      <w:bookmarkStart w:id="0" w:name="_GoBack"/>
      <w:bookmarkEnd w:id="0"/>
      <w:r>
        <w:rPr>
          <w:noProof/>
        </w:rPr>
        <w:drawing>
          <wp:inline distT="0" distB="0" distL="0" distR="0" wp14:anchorId="10677DB9" wp14:editId="333F1CD4">
            <wp:extent cx="1943100" cy="952500"/>
            <wp:effectExtent l="0" t="0" r="0" b="0"/>
            <wp:docPr id="2" name="Picture 2" descr="https://www.virginiacatalyst.org/uploads/7/3/8/8/73883877/vbhrccatalystlin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rginiacatalyst.org/uploads/7/3/8/8/73883877/vbhrccatalystline_1.png"/>
                    <pic:cNvPicPr>
                      <a:picLocks noChangeAspect="1" noChangeArrowheads="1"/>
                    </pic:cNvPicPr>
                  </pic:nvPicPr>
                  <pic:blipFill rotWithShape="1">
                    <a:blip r:embed="rId5">
                      <a:extLst>
                        <a:ext uri="{28A0092B-C50C-407E-A947-70E740481C1C}">
                          <a14:useLocalDpi xmlns:a14="http://schemas.microsoft.com/office/drawing/2010/main" val="0"/>
                        </a:ext>
                      </a:extLst>
                    </a:blip>
                    <a:srcRect l="6285" r="10109"/>
                    <a:stretch/>
                  </pic:blipFill>
                  <pic:spPr bwMode="auto">
                    <a:xfrm>
                      <a:off x="0" y="0"/>
                      <a:ext cx="1943100" cy="952500"/>
                    </a:xfrm>
                    <a:prstGeom prst="rect">
                      <a:avLst/>
                    </a:prstGeom>
                    <a:noFill/>
                    <a:ln>
                      <a:noFill/>
                    </a:ln>
                    <a:extLst>
                      <a:ext uri="{53640926-AAD7-44D8-BBD7-CCE9431645EC}">
                        <a14:shadowObscured xmlns:a14="http://schemas.microsoft.com/office/drawing/2010/main"/>
                      </a:ext>
                    </a:extLst>
                  </pic:spPr>
                </pic:pic>
              </a:graphicData>
            </a:graphic>
          </wp:inline>
        </w:drawing>
      </w:r>
    </w:p>
    <w:p w14:paraId="30F56EB4" w14:textId="4CA27DB6" w:rsidR="00D82359" w:rsidRPr="007D2FD7" w:rsidRDefault="007D2FD7" w:rsidP="00ED5532">
      <w:pPr>
        <w:spacing w:after="0" w:line="240" w:lineRule="auto"/>
        <w:outlineLvl w:val="0"/>
        <w:rPr>
          <w:rFonts w:asciiTheme="minorHAnsi" w:hAnsiTheme="minorHAnsi"/>
        </w:rPr>
      </w:pPr>
      <w:r w:rsidRPr="007D2FD7">
        <w:rPr>
          <w:rFonts w:asciiTheme="minorHAnsi" w:hAnsiTheme="minorHAnsi"/>
          <w:b/>
          <w:bCs/>
        </w:rPr>
        <w:t>F</w:t>
      </w:r>
      <w:r w:rsidR="00D82359" w:rsidRPr="007D2FD7">
        <w:rPr>
          <w:rFonts w:asciiTheme="minorHAnsi" w:hAnsiTheme="minorHAnsi"/>
          <w:b/>
          <w:bCs/>
        </w:rPr>
        <w:t>OR IMMEDIATE RELEASE</w:t>
      </w:r>
    </w:p>
    <w:p w14:paraId="52A4BB98" w14:textId="77777777" w:rsidR="00D82359" w:rsidRPr="007D2FD7" w:rsidRDefault="00D82359" w:rsidP="00D82359">
      <w:pPr>
        <w:spacing w:after="0" w:line="240" w:lineRule="auto"/>
        <w:rPr>
          <w:rFonts w:asciiTheme="minorHAnsi" w:hAnsiTheme="minorHAnsi"/>
        </w:rPr>
      </w:pPr>
      <w:r w:rsidRPr="007D2FD7">
        <w:rPr>
          <w:rFonts w:asciiTheme="minorHAnsi" w:hAnsiTheme="minorHAnsi"/>
          <w:b/>
          <w:bCs/>
        </w:rPr>
        <w:t> </w:t>
      </w:r>
    </w:p>
    <w:p w14:paraId="14BD85A5" w14:textId="77777777" w:rsidR="00D82359" w:rsidRPr="00095B82" w:rsidRDefault="00D82359" w:rsidP="00ED5532">
      <w:pPr>
        <w:spacing w:after="0" w:line="240" w:lineRule="auto"/>
        <w:outlineLvl w:val="0"/>
        <w:rPr>
          <w:rFonts w:asciiTheme="minorHAnsi" w:hAnsiTheme="minorHAnsi"/>
        </w:rPr>
      </w:pPr>
      <w:r w:rsidRPr="007D2FD7">
        <w:rPr>
          <w:rFonts w:asciiTheme="minorHAnsi" w:hAnsiTheme="minorHAnsi"/>
          <w:b/>
          <w:bCs/>
        </w:rPr>
        <w:t>Media</w:t>
      </w:r>
      <w:r w:rsidRPr="00095B82">
        <w:rPr>
          <w:rFonts w:asciiTheme="minorHAnsi" w:hAnsiTheme="minorHAnsi"/>
          <w:b/>
          <w:bCs/>
        </w:rPr>
        <w:t xml:space="preserve"> Contact:</w:t>
      </w:r>
    </w:p>
    <w:p w14:paraId="45BCD319" w14:textId="77777777" w:rsidR="00D82359" w:rsidRPr="00095B82" w:rsidRDefault="00735CE5" w:rsidP="00ED5532">
      <w:pPr>
        <w:spacing w:after="0" w:line="240" w:lineRule="auto"/>
        <w:outlineLvl w:val="0"/>
        <w:rPr>
          <w:rFonts w:asciiTheme="minorHAnsi" w:hAnsiTheme="minorHAnsi"/>
        </w:rPr>
      </w:pPr>
      <w:r w:rsidRPr="00095B82">
        <w:rPr>
          <w:rFonts w:asciiTheme="minorHAnsi" w:hAnsiTheme="minorHAnsi"/>
        </w:rPr>
        <w:t>A.J. Guenther</w:t>
      </w:r>
    </w:p>
    <w:p w14:paraId="77FB3CD9" w14:textId="77777777" w:rsidR="00D82359" w:rsidRPr="00095B82" w:rsidRDefault="00735CE5" w:rsidP="00D82359">
      <w:pPr>
        <w:spacing w:after="0" w:line="240" w:lineRule="auto"/>
        <w:rPr>
          <w:rFonts w:asciiTheme="minorHAnsi" w:hAnsiTheme="minorHAnsi"/>
        </w:rPr>
      </w:pPr>
      <w:r w:rsidRPr="00095B82">
        <w:rPr>
          <w:rFonts w:asciiTheme="minorHAnsi" w:hAnsiTheme="minorHAnsi"/>
        </w:rPr>
        <w:t>ConnellyWorks, Inc.</w:t>
      </w:r>
    </w:p>
    <w:p w14:paraId="7C5A37B5" w14:textId="77777777" w:rsidR="00D82359" w:rsidRPr="00095B82" w:rsidRDefault="00735CE5" w:rsidP="00D82359">
      <w:pPr>
        <w:spacing w:after="0" w:line="240" w:lineRule="auto"/>
        <w:rPr>
          <w:rFonts w:asciiTheme="minorHAnsi" w:hAnsiTheme="minorHAnsi"/>
        </w:rPr>
      </w:pPr>
      <w:r w:rsidRPr="00095B82">
        <w:rPr>
          <w:rFonts w:asciiTheme="minorHAnsi" w:hAnsiTheme="minorHAnsi"/>
        </w:rPr>
        <w:t>(571) 323-2585 ext. 2130</w:t>
      </w:r>
    </w:p>
    <w:p w14:paraId="2C1803BB" w14:textId="77777777" w:rsidR="00735CE5" w:rsidRPr="00095B82" w:rsidRDefault="00A20B7D" w:rsidP="00D82359">
      <w:pPr>
        <w:spacing w:after="0" w:line="240" w:lineRule="auto"/>
        <w:rPr>
          <w:rFonts w:asciiTheme="minorHAnsi" w:hAnsiTheme="minorHAnsi"/>
        </w:rPr>
      </w:pPr>
      <w:hyperlink r:id="rId6" w:history="1">
        <w:r w:rsidR="00735CE5" w:rsidRPr="00095B82">
          <w:rPr>
            <w:rStyle w:val="Hyperlink"/>
            <w:rFonts w:asciiTheme="minorHAnsi" w:hAnsiTheme="minorHAnsi"/>
          </w:rPr>
          <w:t>aj@connellyworks.com</w:t>
        </w:r>
      </w:hyperlink>
    </w:p>
    <w:p w14:paraId="3053E2D8" w14:textId="77777777" w:rsidR="00D82359" w:rsidRPr="00095B82" w:rsidRDefault="00D82359" w:rsidP="00D82359">
      <w:pPr>
        <w:spacing w:after="0" w:line="240" w:lineRule="auto"/>
        <w:rPr>
          <w:rFonts w:asciiTheme="minorHAnsi" w:hAnsiTheme="minorHAnsi"/>
        </w:rPr>
      </w:pPr>
    </w:p>
    <w:p w14:paraId="1D323E01" w14:textId="34AD41CE" w:rsidR="00E02583" w:rsidRPr="0073239B" w:rsidRDefault="00E8308D" w:rsidP="00356057">
      <w:pPr>
        <w:spacing w:after="0" w:line="240" w:lineRule="auto"/>
        <w:jc w:val="center"/>
        <w:outlineLvl w:val="0"/>
        <w:rPr>
          <w:rFonts w:asciiTheme="minorHAnsi" w:hAnsiTheme="minorHAnsi"/>
          <w:b/>
        </w:rPr>
      </w:pPr>
      <w:r w:rsidRPr="0073239B">
        <w:rPr>
          <w:rFonts w:asciiTheme="minorHAnsi" w:hAnsiTheme="minorHAnsi"/>
          <w:b/>
        </w:rPr>
        <w:t>Virgi</w:t>
      </w:r>
      <w:r w:rsidR="00A67726">
        <w:rPr>
          <w:rFonts w:asciiTheme="minorHAnsi" w:hAnsiTheme="minorHAnsi"/>
          <w:b/>
        </w:rPr>
        <w:t xml:space="preserve">nia Catalyst Awards </w:t>
      </w:r>
      <w:r w:rsidR="00A67726" w:rsidRPr="00A67726">
        <w:rPr>
          <w:rFonts w:asciiTheme="minorHAnsi" w:hAnsiTheme="minorHAnsi"/>
          <w:b/>
        </w:rPr>
        <w:t>$</w:t>
      </w:r>
      <w:r w:rsidR="00F85896">
        <w:rPr>
          <w:rFonts w:asciiTheme="minorHAnsi" w:hAnsiTheme="minorHAnsi"/>
          <w:b/>
        </w:rPr>
        <w:t>5</w:t>
      </w:r>
      <w:r w:rsidR="0017048D">
        <w:rPr>
          <w:rFonts w:asciiTheme="minorHAnsi" w:hAnsiTheme="minorHAnsi"/>
          <w:b/>
        </w:rPr>
        <w:t xml:space="preserve">00,000 </w:t>
      </w:r>
      <w:r w:rsidR="001343A5">
        <w:rPr>
          <w:rFonts w:asciiTheme="minorHAnsi" w:hAnsiTheme="minorHAnsi"/>
          <w:b/>
        </w:rPr>
        <w:t xml:space="preserve">to Help </w:t>
      </w:r>
      <w:r w:rsidR="00CC7478">
        <w:rPr>
          <w:rFonts w:asciiTheme="minorHAnsi" w:hAnsiTheme="minorHAnsi"/>
          <w:b/>
        </w:rPr>
        <w:t xml:space="preserve">Diagnose </w:t>
      </w:r>
      <w:r w:rsidR="00356057">
        <w:rPr>
          <w:rFonts w:asciiTheme="minorHAnsi" w:hAnsiTheme="minorHAnsi"/>
          <w:b/>
        </w:rPr>
        <w:t>Brain Injuries</w:t>
      </w:r>
    </w:p>
    <w:p w14:paraId="2B81756C" w14:textId="49FC59B6" w:rsidR="00214994" w:rsidRPr="00095B82" w:rsidRDefault="00007BFA" w:rsidP="00007BFA">
      <w:pPr>
        <w:spacing w:after="0" w:line="240" w:lineRule="auto"/>
        <w:jc w:val="center"/>
        <w:rPr>
          <w:rFonts w:asciiTheme="minorHAnsi" w:hAnsiTheme="minorHAnsi"/>
          <w:i/>
        </w:rPr>
      </w:pPr>
      <w:r>
        <w:rPr>
          <w:rFonts w:asciiTheme="minorHAnsi" w:hAnsiTheme="minorHAnsi"/>
          <w:i/>
        </w:rPr>
        <w:t xml:space="preserve">Virginia Tech, University </w:t>
      </w:r>
      <w:r w:rsidR="000E20BC">
        <w:rPr>
          <w:rFonts w:asciiTheme="minorHAnsi" w:hAnsiTheme="minorHAnsi"/>
          <w:i/>
        </w:rPr>
        <w:t>of Virginia and Cari</w:t>
      </w:r>
      <w:r>
        <w:rPr>
          <w:rFonts w:asciiTheme="minorHAnsi" w:hAnsiTheme="minorHAnsi"/>
          <w:i/>
        </w:rPr>
        <w:t xml:space="preserve">lion Medical Center partner with BRAINBox </w:t>
      </w:r>
      <w:r w:rsidR="009A7AFD">
        <w:rPr>
          <w:rFonts w:asciiTheme="minorHAnsi" w:hAnsiTheme="minorHAnsi"/>
          <w:i/>
        </w:rPr>
        <w:t>Solutions</w:t>
      </w:r>
      <w:r w:rsidR="009A7AFD">
        <w:rPr>
          <w:rFonts w:asciiTheme="minorHAnsi" w:hAnsiTheme="minorHAnsi"/>
          <w:i/>
        </w:rPr>
        <w:sym w:font="Symbol" w:char="F0D4"/>
      </w:r>
      <w:r w:rsidR="009A7AFD">
        <w:rPr>
          <w:rFonts w:asciiTheme="minorHAnsi" w:hAnsiTheme="minorHAnsi"/>
          <w:i/>
        </w:rPr>
        <w:t xml:space="preserve"> </w:t>
      </w:r>
      <w:r>
        <w:rPr>
          <w:rFonts w:asciiTheme="minorHAnsi" w:hAnsiTheme="minorHAnsi"/>
          <w:i/>
        </w:rPr>
        <w:t xml:space="preserve">to </w:t>
      </w:r>
      <w:r w:rsidR="000E20BC">
        <w:rPr>
          <w:rFonts w:asciiTheme="minorHAnsi" w:hAnsiTheme="minorHAnsi"/>
          <w:i/>
        </w:rPr>
        <w:t>explore new diagnosis technology</w:t>
      </w:r>
    </w:p>
    <w:p w14:paraId="20826789" w14:textId="77777777" w:rsidR="00214994" w:rsidRPr="00095B82" w:rsidRDefault="00214994" w:rsidP="00133547">
      <w:pPr>
        <w:spacing w:after="0" w:line="240" w:lineRule="auto"/>
        <w:jc w:val="center"/>
        <w:rPr>
          <w:rFonts w:asciiTheme="minorHAnsi" w:hAnsiTheme="minorHAnsi"/>
          <w:i/>
        </w:rPr>
      </w:pPr>
    </w:p>
    <w:p w14:paraId="51247C65" w14:textId="75C24B7B" w:rsidR="008731DF" w:rsidRDefault="00D82359" w:rsidP="00A561F0">
      <w:pPr>
        <w:spacing w:after="0" w:line="240" w:lineRule="auto"/>
        <w:rPr>
          <w:rFonts w:asciiTheme="minorHAnsi" w:hAnsiTheme="minorHAnsi"/>
        </w:rPr>
      </w:pPr>
      <w:r w:rsidRPr="00095B82">
        <w:rPr>
          <w:rFonts w:asciiTheme="minorHAnsi" w:hAnsiTheme="minorHAnsi"/>
          <w:bCs/>
        </w:rPr>
        <w:t>RICHMOND,</w:t>
      </w:r>
      <w:r w:rsidRPr="00095B82">
        <w:rPr>
          <w:rFonts w:asciiTheme="minorHAnsi" w:hAnsiTheme="minorHAnsi"/>
          <w:b/>
          <w:bCs/>
        </w:rPr>
        <w:t xml:space="preserve"> </w:t>
      </w:r>
      <w:r w:rsidRPr="00095B82">
        <w:rPr>
          <w:rFonts w:asciiTheme="minorHAnsi" w:hAnsiTheme="minorHAnsi"/>
          <w:bCs/>
        </w:rPr>
        <w:t>VA</w:t>
      </w:r>
      <w:r w:rsidR="00595FA8" w:rsidRPr="00095B82">
        <w:rPr>
          <w:rFonts w:asciiTheme="minorHAnsi" w:hAnsiTheme="minorHAnsi"/>
          <w:bCs/>
        </w:rPr>
        <w:t xml:space="preserve"> – </w:t>
      </w:r>
      <w:r w:rsidR="00A561F0">
        <w:rPr>
          <w:rFonts w:asciiTheme="minorHAnsi" w:hAnsiTheme="minorHAnsi"/>
        </w:rPr>
        <w:t>May</w:t>
      </w:r>
      <w:r w:rsidR="004F492D">
        <w:rPr>
          <w:rFonts w:asciiTheme="minorHAnsi" w:hAnsiTheme="minorHAnsi"/>
        </w:rPr>
        <w:t xml:space="preserve"> </w:t>
      </w:r>
      <w:r w:rsidR="00C97F06">
        <w:rPr>
          <w:rFonts w:asciiTheme="minorHAnsi" w:hAnsiTheme="minorHAnsi"/>
        </w:rPr>
        <w:t>30</w:t>
      </w:r>
      <w:r w:rsidR="0004347C">
        <w:rPr>
          <w:rFonts w:asciiTheme="minorHAnsi" w:hAnsiTheme="minorHAnsi"/>
        </w:rPr>
        <w:t>, 2018</w:t>
      </w:r>
      <w:r w:rsidR="00735CE5" w:rsidRPr="00095B82">
        <w:rPr>
          <w:rFonts w:asciiTheme="minorHAnsi" w:hAnsiTheme="minorHAnsi"/>
        </w:rPr>
        <w:t xml:space="preserve"> – </w:t>
      </w:r>
      <w:r w:rsidR="00FC67A5">
        <w:rPr>
          <w:rFonts w:asciiTheme="minorHAnsi" w:hAnsiTheme="minorHAnsi"/>
        </w:rPr>
        <w:t>T</w:t>
      </w:r>
      <w:r w:rsidRPr="00095B82">
        <w:rPr>
          <w:rFonts w:asciiTheme="minorHAnsi" w:hAnsiTheme="minorHAnsi"/>
        </w:rPr>
        <w:t>he Virginia Biosciences Healt</w:t>
      </w:r>
      <w:r w:rsidR="00A67726">
        <w:rPr>
          <w:rFonts w:asciiTheme="minorHAnsi" w:hAnsiTheme="minorHAnsi"/>
        </w:rPr>
        <w:t>h Research Corporation</w:t>
      </w:r>
      <w:r w:rsidR="00FC67A5">
        <w:rPr>
          <w:rFonts w:asciiTheme="minorHAnsi" w:hAnsiTheme="minorHAnsi"/>
        </w:rPr>
        <w:t>, known as Virginia Catalyst,</w:t>
      </w:r>
      <w:r w:rsidRPr="00095B82">
        <w:rPr>
          <w:rFonts w:asciiTheme="minorHAnsi" w:hAnsiTheme="minorHAnsi"/>
        </w:rPr>
        <w:t xml:space="preserve"> </w:t>
      </w:r>
      <w:r w:rsidR="00C35729">
        <w:rPr>
          <w:rFonts w:asciiTheme="minorHAnsi" w:hAnsiTheme="minorHAnsi"/>
        </w:rPr>
        <w:t>today announced that i</w:t>
      </w:r>
      <w:r w:rsidR="00B97751">
        <w:rPr>
          <w:rFonts w:asciiTheme="minorHAnsi" w:hAnsiTheme="minorHAnsi"/>
        </w:rPr>
        <w:t>t</w:t>
      </w:r>
      <w:r w:rsidR="00C35729">
        <w:rPr>
          <w:rFonts w:asciiTheme="minorHAnsi" w:hAnsiTheme="minorHAnsi"/>
        </w:rPr>
        <w:t xml:space="preserve"> has awarded a $500,000 gran</w:t>
      </w:r>
      <w:r w:rsidR="00442BA4">
        <w:rPr>
          <w:rFonts w:asciiTheme="minorHAnsi" w:hAnsiTheme="minorHAnsi"/>
        </w:rPr>
        <w:t>t</w:t>
      </w:r>
      <w:r w:rsidR="00C35729">
        <w:rPr>
          <w:rFonts w:asciiTheme="minorHAnsi" w:hAnsiTheme="minorHAnsi"/>
        </w:rPr>
        <w:t xml:space="preserve"> to a collaborative bioscience commercialization project including a team from</w:t>
      </w:r>
      <w:r w:rsidR="00C57210">
        <w:rPr>
          <w:rFonts w:asciiTheme="minorHAnsi" w:hAnsiTheme="minorHAnsi"/>
        </w:rPr>
        <w:t xml:space="preserve"> the</w:t>
      </w:r>
      <w:r w:rsidR="00C35729">
        <w:rPr>
          <w:rFonts w:asciiTheme="minorHAnsi" w:hAnsiTheme="minorHAnsi"/>
        </w:rPr>
        <w:t xml:space="preserve"> Virginia Tech </w:t>
      </w:r>
      <w:r w:rsidR="00C57210">
        <w:rPr>
          <w:rFonts w:asciiTheme="minorHAnsi" w:hAnsiTheme="minorHAnsi"/>
        </w:rPr>
        <w:t>Carilion Research Institute</w:t>
      </w:r>
      <w:r w:rsidR="00C35729">
        <w:rPr>
          <w:rFonts w:asciiTheme="minorHAnsi" w:hAnsiTheme="minorHAnsi"/>
        </w:rPr>
        <w:t>, th</w:t>
      </w:r>
      <w:r w:rsidR="000E20BC">
        <w:rPr>
          <w:rFonts w:asciiTheme="minorHAnsi" w:hAnsiTheme="minorHAnsi"/>
        </w:rPr>
        <w:t>e University of Virginia, Caril</w:t>
      </w:r>
      <w:r w:rsidR="00C35729">
        <w:rPr>
          <w:rFonts w:asciiTheme="minorHAnsi" w:hAnsiTheme="minorHAnsi"/>
        </w:rPr>
        <w:t>ion Medical Center, and BRAINBox Solutions, Inc.</w:t>
      </w:r>
      <w:r w:rsidR="009A7AFD">
        <w:rPr>
          <w:rFonts w:asciiTheme="minorHAnsi" w:hAnsiTheme="minorHAnsi"/>
        </w:rPr>
        <w:t>,</w:t>
      </w:r>
      <w:r w:rsidR="00A92B66">
        <w:rPr>
          <w:rFonts w:asciiTheme="minorHAnsi" w:hAnsiTheme="minorHAnsi"/>
        </w:rPr>
        <w:t xml:space="preserve"> which is headquartered in Richmond. </w:t>
      </w:r>
      <w:r w:rsidR="005829CA">
        <w:rPr>
          <w:rFonts w:asciiTheme="minorHAnsi" w:hAnsiTheme="minorHAnsi"/>
        </w:rPr>
        <w:t xml:space="preserve">This grant, which includes matching funding of </w:t>
      </w:r>
      <w:r w:rsidR="008731DF">
        <w:rPr>
          <w:rFonts w:asciiTheme="minorHAnsi" w:hAnsiTheme="minorHAnsi"/>
        </w:rPr>
        <w:t>$5</w:t>
      </w:r>
      <w:r w:rsidR="005829CA">
        <w:rPr>
          <w:rFonts w:asciiTheme="minorHAnsi" w:hAnsiTheme="minorHAnsi"/>
        </w:rPr>
        <w:t xml:space="preserve">00,000 provided by </w:t>
      </w:r>
      <w:r w:rsidR="008731DF">
        <w:rPr>
          <w:rFonts w:asciiTheme="minorHAnsi" w:hAnsiTheme="minorHAnsi"/>
        </w:rPr>
        <w:t>BRAINBox</w:t>
      </w:r>
      <w:r w:rsidR="005829CA">
        <w:rPr>
          <w:rFonts w:asciiTheme="minorHAnsi" w:hAnsiTheme="minorHAnsi"/>
        </w:rPr>
        <w:t xml:space="preserve">, </w:t>
      </w:r>
      <w:r w:rsidR="000E20BC">
        <w:rPr>
          <w:rFonts w:asciiTheme="minorHAnsi" w:hAnsiTheme="minorHAnsi"/>
        </w:rPr>
        <w:t xml:space="preserve">will support </w:t>
      </w:r>
      <w:r w:rsidR="00547B91">
        <w:rPr>
          <w:rFonts w:asciiTheme="minorHAnsi" w:hAnsiTheme="minorHAnsi"/>
        </w:rPr>
        <w:t xml:space="preserve">the Virginia Brain Injury Diagnosis and Monitoring Initiative. This work will </w:t>
      </w:r>
      <w:r w:rsidR="00A92B66">
        <w:rPr>
          <w:rFonts w:asciiTheme="minorHAnsi" w:hAnsiTheme="minorHAnsi"/>
        </w:rPr>
        <w:t xml:space="preserve">focus on a multi-modality system approach which will </w:t>
      </w:r>
      <w:r w:rsidR="00B97751">
        <w:rPr>
          <w:rFonts w:asciiTheme="minorHAnsi" w:hAnsiTheme="minorHAnsi"/>
        </w:rPr>
        <w:t xml:space="preserve">include </w:t>
      </w:r>
      <w:r w:rsidR="00547B91">
        <w:rPr>
          <w:rFonts w:asciiTheme="minorHAnsi" w:hAnsiTheme="minorHAnsi"/>
        </w:rPr>
        <w:t xml:space="preserve">point-of-care device detection of testing for brain injury </w:t>
      </w:r>
      <w:r w:rsidR="00B97751">
        <w:rPr>
          <w:rFonts w:asciiTheme="minorHAnsi" w:hAnsiTheme="minorHAnsi"/>
        </w:rPr>
        <w:t xml:space="preserve">blood </w:t>
      </w:r>
      <w:r w:rsidR="00547B91">
        <w:rPr>
          <w:rFonts w:asciiTheme="minorHAnsi" w:hAnsiTheme="minorHAnsi"/>
        </w:rPr>
        <w:t xml:space="preserve">biomarkers and development of </w:t>
      </w:r>
      <w:r w:rsidR="00CC7478">
        <w:rPr>
          <w:rFonts w:asciiTheme="minorHAnsi" w:hAnsiTheme="minorHAnsi"/>
        </w:rPr>
        <w:t xml:space="preserve">integrated </w:t>
      </w:r>
      <w:r w:rsidR="00547B91">
        <w:rPr>
          <w:rFonts w:asciiTheme="minorHAnsi" w:hAnsiTheme="minorHAnsi"/>
        </w:rPr>
        <w:t>neuro-imaging</w:t>
      </w:r>
      <w:r w:rsidR="00CC7478">
        <w:rPr>
          <w:rFonts w:asciiTheme="minorHAnsi" w:hAnsiTheme="minorHAnsi"/>
        </w:rPr>
        <w:t>, behavioral</w:t>
      </w:r>
      <w:r w:rsidR="00547B91">
        <w:rPr>
          <w:rFonts w:asciiTheme="minorHAnsi" w:hAnsiTheme="minorHAnsi"/>
        </w:rPr>
        <w:t xml:space="preserve"> and biomarker models for outcome prediction for athletic brain injury and general brain injury</w:t>
      </w:r>
      <w:r w:rsidR="000E20BC">
        <w:rPr>
          <w:rFonts w:asciiTheme="minorHAnsi" w:hAnsiTheme="minorHAnsi"/>
        </w:rPr>
        <w:t xml:space="preserve"> management</w:t>
      </w:r>
      <w:r w:rsidR="00547B91">
        <w:rPr>
          <w:rFonts w:asciiTheme="minorHAnsi" w:hAnsiTheme="minorHAnsi"/>
        </w:rPr>
        <w:t>.</w:t>
      </w:r>
    </w:p>
    <w:p w14:paraId="4A7CAC86" w14:textId="77777777" w:rsidR="003578FA" w:rsidRDefault="003578FA" w:rsidP="00F9732E">
      <w:pPr>
        <w:spacing w:after="0" w:line="240" w:lineRule="auto"/>
        <w:rPr>
          <w:rFonts w:asciiTheme="minorHAnsi" w:hAnsiTheme="minorHAnsi"/>
        </w:rPr>
      </w:pPr>
    </w:p>
    <w:p w14:paraId="45CAA832" w14:textId="39D6B11C" w:rsidR="00186B60" w:rsidRDefault="00A561F0" w:rsidP="00F9732E">
      <w:pPr>
        <w:spacing w:after="0" w:line="240" w:lineRule="auto"/>
        <w:rPr>
          <w:rFonts w:asciiTheme="minorHAnsi" w:hAnsiTheme="minorHAnsi"/>
        </w:rPr>
      </w:pPr>
      <w:r>
        <w:rPr>
          <w:rFonts w:asciiTheme="minorHAnsi" w:hAnsiTheme="minorHAnsi"/>
        </w:rPr>
        <w:t>This funding support</w:t>
      </w:r>
      <w:r w:rsidR="000E20BC">
        <w:rPr>
          <w:rFonts w:asciiTheme="minorHAnsi" w:hAnsiTheme="minorHAnsi"/>
        </w:rPr>
        <w:t>s the</w:t>
      </w:r>
      <w:r>
        <w:rPr>
          <w:rFonts w:asciiTheme="minorHAnsi" w:hAnsiTheme="minorHAnsi"/>
        </w:rPr>
        <w:t xml:space="preserve"> efforts to expand upon the ongoing collaborative work between the participating institutions, </w:t>
      </w:r>
      <w:r w:rsidR="00A92B66">
        <w:rPr>
          <w:rFonts w:asciiTheme="minorHAnsi" w:hAnsiTheme="minorHAnsi"/>
        </w:rPr>
        <w:t xml:space="preserve">with the goal of setting the Standard of Care </w:t>
      </w:r>
      <w:r w:rsidR="00B97751">
        <w:rPr>
          <w:rFonts w:asciiTheme="minorHAnsi" w:hAnsiTheme="minorHAnsi"/>
        </w:rPr>
        <w:t xml:space="preserve">for </w:t>
      </w:r>
      <w:r w:rsidR="00CC7478">
        <w:rPr>
          <w:rFonts w:asciiTheme="minorHAnsi" w:hAnsiTheme="minorHAnsi"/>
        </w:rPr>
        <w:t xml:space="preserve">mild </w:t>
      </w:r>
      <w:r w:rsidR="00B97751">
        <w:rPr>
          <w:rFonts w:asciiTheme="minorHAnsi" w:hAnsiTheme="minorHAnsi"/>
        </w:rPr>
        <w:t xml:space="preserve">traumatic brain injury </w:t>
      </w:r>
      <w:r w:rsidR="00A92B66">
        <w:rPr>
          <w:rFonts w:asciiTheme="minorHAnsi" w:hAnsiTheme="minorHAnsi"/>
        </w:rPr>
        <w:t>and</w:t>
      </w:r>
      <w:r>
        <w:rPr>
          <w:rFonts w:asciiTheme="minorHAnsi" w:hAnsiTheme="minorHAnsi"/>
        </w:rPr>
        <w:t xml:space="preserve"> </w:t>
      </w:r>
      <w:r w:rsidR="000E20BC">
        <w:rPr>
          <w:rFonts w:asciiTheme="minorHAnsi" w:hAnsiTheme="minorHAnsi"/>
        </w:rPr>
        <w:t>demonstrating</w:t>
      </w:r>
      <w:r>
        <w:rPr>
          <w:rFonts w:asciiTheme="minorHAnsi" w:hAnsiTheme="minorHAnsi"/>
        </w:rPr>
        <w:t xml:space="preserve"> t</w:t>
      </w:r>
      <w:r w:rsidR="000E20BC">
        <w:rPr>
          <w:rFonts w:asciiTheme="minorHAnsi" w:hAnsiTheme="minorHAnsi"/>
        </w:rPr>
        <w:t>he clinical utility</w:t>
      </w:r>
      <w:r w:rsidR="00A92B66">
        <w:rPr>
          <w:rFonts w:asciiTheme="minorHAnsi" w:hAnsiTheme="minorHAnsi"/>
        </w:rPr>
        <w:t xml:space="preserve"> of the system approach </w:t>
      </w:r>
      <w:r w:rsidR="000E20BC">
        <w:rPr>
          <w:rFonts w:asciiTheme="minorHAnsi" w:hAnsiTheme="minorHAnsi"/>
        </w:rPr>
        <w:t xml:space="preserve">to </w:t>
      </w:r>
      <w:r w:rsidR="000E20BC" w:rsidRPr="000E20BC">
        <w:rPr>
          <w:rFonts w:asciiTheme="minorHAnsi" w:hAnsiTheme="minorHAnsi"/>
        </w:rPr>
        <w:t xml:space="preserve">provide more accurate risk assessment and </w:t>
      </w:r>
      <w:r w:rsidR="00CC7478">
        <w:rPr>
          <w:rFonts w:asciiTheme="minorHAnsi" w:hAnsiTheme="minorHAnsi"/>
        </w:rPr>
        <w:t>stratification</w:t>
      </w:r>
      <w:r w:rsidR="009A7AFD">
        <w:rPr>
          <w:rFonts w:asciiTheme="minorHAnsi" w:hAnsiTheme="minorHAnsi"/>
        </w:rPr>
        <w:t>,</w:t>
      </w:r>
      <w:r w:rsidR="00CC7478">
        <w:rPr>
          <w:rFonts w:asciiTheme="minorHAnsi" w:hAnsiTheme="minorHAnsi"/>
        </w:rPr>
        <w:t xml:space="preserve"> as well as </w:t>
      </w:r>
      <w:r w:rsidR="000E20BC" w:rsidRPr="000E20BC">
        <w:rPr>
          <w:rFonts w:asciiTheme="minorHAnsi" w:hAnsiTheme="minorHAnsi"/>
        </w:rPr>
        <w:t xml:space="preserve">clinical treatment planning for </w:t>
      </w:r>
      <w:r w:rsidR="000E20BC">
        <w:rPr>
          <w:rFonts w:asciiTheme="minorHAnsi" w:hAnsiTheme="minorHAnsi"/>
        </w:rPr>
        <w:t xml:space="preserve">individuals with </w:t>
      </w:r>
      <w:r w:rsidR="00CC7478">
        <w:rPr>
          <w:rFonts w:asciiTheme="minorHAnsi" w:hAnsiTheme="minorHAnsi"/>
        </w:rPr>
        <w:t xml:space="preserve">suspected concussion or mild TBI from </w:t>
      </w:r>
      <w:r w:rsidR="000E20BC">
        <w:rPr>
          <w:rFonts w:asciiTheme="minorHAnsi" w:hAnsiTheme="minorHAnsi"/>
        </w:rPr>
        <w:t>head injuries</w:t>
      </w:r>
      <w:r w:rsidR="000E20BC" w:rsidRPr="000E20BC">
        <w:rPr>
          <w:rFonts w:asciiTheme="minorHAnsi" w:hAnsiTheme="minorHAnsi"/>
        </w:rPr>
        <w:t xml:space="preserve">. This will inform </w:t>
      </w:r>
      <w:r w:rsidR="000E20BC">
        <w:rPr>
          <w:rFonts w:asciiTheme="minorHAnsi" w:hAnsiTheme="minorHAnsi"/>
        </w:rPr>
        <w:t>targeted interventions for high-risk patients, reduce</w:t>
      </w:r>
      <w:r w:rsidR="000E20BC" w:rsidRPr="000E20BC">
        <w:rPr>
          <w:rFonts w:asciiTheme="minorHAnsi" w:hAnsiTheme="minorHAnsi"/>
        </w:rPr>
        <w:t xml:space="preserve"> disability, and allow low</w:t>
      </w:r>
      <w:r w:rsidR="000E20BC">
        <w:rPr>
          <w:rFonts w:asciiTheme="minorHAnsi" w:hAnsiTheme="minorHAnsi"/>
        </w:rPr>
        <w:t>-risk patients to return to work/play sooner</w:t>
      </w:r>
      <w:r>
        <w:rPr>
          <w:rFonts w:asciiTheme="minorHAnsi" w:hAnsiTheme="minorHAnsi"/>
        </w:rPr>
        <w:t>.</w:t>
      </w:r>
    </w:p>
    <w:p w14:paraId="724B0FEE" w14:textId="77777777" w:rsidR="005D6A7C" w:rsidRDefault="005D6A7C" w:rsidP="00D33CFA">
      <w:pPr>
        <w:spacing w:after="0" w:line="240" w:lineRule="auto"/>
        <w:rPr>
          <w:rFonts w:asciiTheme="minorHAnsi" w:hAnsiTheme="minorHAnsi"/>
        </w:rPr>
      </w:pPr>
    </w:p>
    <w:p w14:paraId="05E224A6" w14:textId="20ABDC5E" w:rsidR="005D6A7C" w:rsidRDefault="005D6A7C" w:rsidP="00A561F0">
      <w:pPr>
        <w:spacing w:after="0" w:line="240" w:lineRule="auto"/>
        <w:rPr>
          <w:rFonts w:asciiTheme="minorHAnsi" w:hAnsiTheme="minorHAnsi"/>
        </w:rPr>
      </w:pPr>
      <w:r>
        <w:rPr>
          <w:rFonts w:asciiTheme="minorHAnsi" w:hAnsiTheme="minorHAnsi"/>
        </w:rPr>
        <w:t>“</w:t>
      </w:r>
      <w:r w:rsidR="00A561F0">
        <w:rPr>
          <w:rFonts w:asciiTheme="minorHAnsi" w:hAnsiTheme="minorHAnsi"/>
        </w:rPr>
        <w:t xml:space="preserve">Virginia Catalyst continues to support Virginia’s research universities and partnerships with </w:t>
      </w:r>
      <w:r w:rsidR="00FB777B">
        <w:rPr>
          <w:rFonts w:asciiTheme="minorHAnsi" w:hAnsiTheme="minorHAnsi"/>
        </w:rPr>
        <w:t>leading</w:t>
      </w:r>
      <w:r w:rsidR="00A561F0">
        <w:rPr>
          <w:rFonts w:asciiTheme="minorHAnsi" w:hAnsiTheme="minorHAnsi"/>
        </w:rPr>
        <w:t xml:space="preserve"> </w:t>
      </w:r>
      <w:r w:rsidR="00FB777B">
        <w:rPr>
          <w:rFonts w:asciiTheme="minorHAnsi" w:hAnsiTheme="minorHAnsi"/>
        </w:rPr>
        <w:t xml:space="preserve">bioscience </w:t>
      </w:r>
      <w:r w:rsidR="00446570">
        <w:rPr>
          <w:rFonts w:asciiTheme="minorHAnsi" w:hAnsiTheme="minorHAnsi"/>
        </w:rPr>
        <w:t>companies</w:t>
      </w:r>
      <w:r w:rsidR="00A561F0">
        <w:rPr>
          <w:rFonts w:asciiTheme="minorHAnsi" w:hAnsiTheme="minorHAnsi"/>
        </w:rPr>
        <w:t xml:space="preserve"> that can bring </w:t>
      </w:r>
      <w:r w:rsidR="00FB777B">
        <w:rPr>
          <w:rFonts w:asciiTheme="minorHAnsi" w:hAnsiTheme="minorHAnsi"/>
        </w:rPr>
        <w:t xml:space="preserve">long-term, </w:t>
      </w:r>
      <w:r w:rsidR="00A561F0">
        <w:rPr>
          <w:rFonts w:asciiTheme="minorHAnsi" w:hAnsiTheme="minorHAnsi"/>
        </w:rPr>
        <w:t>high</w:t>
      </w:r>
      <w:r w:rsidR="00FB777B">
        <w:rPr>
          <w:rFonts w:asciiTheme="minorHAnsi" w:hAnsiTheme="minorHAnsi"/>
        </w:rPr>
        <w:t>er</w:t>
      </w:r>
      <w:r w:rsidR="00A561F0">
        <w:rPr>
          <w:rFonts w:asciiTheme="minorHAnsi" w:hAnsiTheme="minorHAnsi"/>
        </w:rPr>
        <w:t>-paying jobs to Virginia,” said Mike Grisham, CEO, Virginia Catalyst. “Virginia’s research</w:t>
      </w:r>
      <w:r w:rsidR="00F9732E">
        <w:rPr>
          <w:rFonts w:asciiTheme="minorHAnsi" w:hAnsiTheme="minorHAnsi"/>
        </w:rPr>
        <w:t xml:space="preserve"> universities</w:t>
      </w:r>
      <w:r w:rsidR="00F0462D">
        <w:rPr>
          <w:rFonts w:asciiTheme="minorHAnsi" w:hAnsiTheme="minorHAnsi"/>
        </w:rPr>
        <w:t xml:space="preserve"> have a long history of </w:t>
      </w:r>
      <w:r w:rsidR="00FB777B">
        <w:rPr>
          <w:rFonts w:asciiTheme="minorHAnsi" w:hAnsiTheme="minorHAnsi"/>
        </w:rPr>
        <w:t>developing</w:t>
      </w:r>
      <w:r w:rsidR="00F9732E">
        <w:rPr>
          <w:rFonts w:asciiTheme="minorHAnsi" w:hAnsiTheme="minorHAnsi"/>
        </w:rPr>
        <w:t xml:space="preserve"> emerging bioscience </w:t>
      </w:r>
      <w:r w:rsidR="00167FF1">
        <w:rPr>
          <w:rFonts w:asciiTheme="minorHAnsi" w:hAnsiTheme="minorHAnsi"/>
        </w:rPr>
        <w:t>solutions</w:t>
      </w:r>
      <w:r w:rsidR="00F9732E">
        <w:rPr>
          <w:rFonts w:asciiTheme="minorHAnsi" w:hAnsiTheme="minorHAnsi"/>
        </w:rPr>
        <w:t xml:space="preserve">, helping to </w:t>
      </w:r>
      <w:r w:rsidR="00167FF1">
        <w:rPr>
          <w:rFonts w:asciiTheme="minorHAnsi" w:hAnsiTheme="minorHAnsi"/>
        </w:rPr>
        <w:t>drive</w:t>
      </w:r>
      <w:r w:rsidR="00F9732E">
        <w:rPr>
          <w:rFonts w:asciiTheme="minorHAnsi" w:hAnsiTheme="minorHAnsi"/>
        </w:rPr>
        <w:t xml:space="preserve"> innovation, collaboration an</w:t>
      </w:r>
      <w:r w:rsidR="00167FF1">
        <w:rPr>
          <w:rFonts w:asciiTheme="minorHAnsi" w:hAnsiTheme="minorHAnsi"/>
        </w:rPr>
        <w:t>d economic growth</w:t>
      </w:r>
      <w:r w:rsidR="00FB777B">
        <w:rPr>
          <w:rFonts w:asciiTheme="minorHAnsi" w:hAnsiTheme="minorHAnsi"/>
        </w:rPr>
        <w:t xml:space="preserve"> in the Commonwealth</w:t>
      </w:r>
      <w:r w:rsidR="00A561F0">
        <w:rPr>
          <w:rFonts w:asciiTheme="minorHAnsi" w:hAnsiTheme="minorHAnsi"/>
        </w:rPr>
        <w:t>.</w:t>
      </w:r>
      <w:r w:rsidR="00FB777B">
        <w:rPr>
          <w:rFonts w:asciiTheme="minorHAnsi" w:hAnsiTheme="minorHAnsi"/>
        </w:rPr>
        <w:t xml:space="preserve"> This particular project will provide key insights into brain injuries, such as concussions, enhancing a physician’s ability to </w:t>
      </w:r>
      <w:r w:rsidR="00446570">
        <w:rPr>
          <w:rFonts w:asciiTheme="minorHAnsi" w:hAnsiTheme="minorHAnsi"/>
        </w:rPr>
        <w:t>diagnose, manage and provide appropriate treatments.</w:t>
      </w:r>
      <w:r w:rsidR="00A561F0">
        <w:rPr>
          <w:rFonts w:asciiTheme="minorHAnsi" w:hAnsiTheme="minorHAnsi"/>
        </w:rPr>
        <w:t>”</w:t>
      </w:r>
    </w:p>
    <w:p w14:paraId="74DDD4C7" w14:textId="7D38CB7A" w:rsidR="00F0462D" w:rsidRDefault="00F0462D" w:rsidP="00F9732E">
      <w:pPr>
        <w:spacing w:after="0" w:line="240" w:lineRule="auto"/>
        <w:rPr>
          <w:rFonts w:asciiTheme="minorHAnsi" w:hAnsiTheme="minorHAnsi"/>
        </w:rPr>
      </w:pPr>
    </w:p>
    <w:p w14:paraId="27E8AB38" w14:textId="533D30AF" w:rsidR="00F0462D" w:rsidRDefault="00F0462D" w:rsidP="00A561F0">
      <w:pPr>
        <w:spacing w:after="0" w:line="240" w:lineRule="auto"/>
        <w:rPr>
          <w:rFonts w:asciiTheme="minorHAnsi" w:hAnsiTheme="minorHAnsi"/>
        </w:rPr>
      </w:pPr>
      <w:r>
        <w:rPr>
          <w:rFonts w:asciiTheme="minorHAnsi" w:hAnsiTheme="minorHAnsi"/>
        </w:rPr>
        <w:t xml:space="preserve">This grant is part of round seven of funding by </w:t>
      </w:r>
      <w:r w:rsidR="00064412">
        <w:rPr>
          <w:rFonts w:asciiTheme="minorHAnsi" w:hAnsiTheme="minorHAnsi"/>
        </w:rPr>
        <w:t xml:space="preserve">Virginia Catalyst. </w:t>
      </w:r>
    </w:p>
    <w:p w14:paraId="4582F892" w14:textId="77777777" w:rsidR="00F0462D" w:rsidRDefault="00F0462D" w:rsidP="00F0462D">
      <w:pPr>
        <w:spacing w:after="0" w:line="240" w:lineRule="auto"/>
        <w:rPr>
          <w:rFonts w:asciiTheme="minorHAnsi" w:hAnsiTheme="minorHAnsi"/>
        </w:rPr>
      </w:pPr>
    </w:p>
    <w:p w14:paraId="06E30AD3" w14:textId="15C45459" w:rsidR="00F0462D" w:rsidRDefault="00F0462D" w:rsidP="00F9732E">
      <w:pPr>
        <w:spacing w:after="0" w:line="240" w:lineRule="auto"/>
        <w:rPr>
          <w:rFonts w:asciiTheme="minorHAnsi" w:hAnsiTheme="minorHAnsi"/>
        </w:rPr>
      </w:pPr>
      <w:r>
        <w:rPr>
          <w:rFonts w:asciiTheme="minorHAnsi" w:hAnsiTheme="minorHAnsi"/>
        </w:rPr>
        <w:t>Virginia Catalyst</w:t>
      </w:r>
      <w:r w:rsidRPr="00095B82">
        <w:rPr>
          <w:rFonts w:asciiTheme="minorHAnsi" w:hAnsiTheme="minorHAnsi"/>
        </w:rPr>
        <w:t xml:space="preserve"> is a not-for-profit 501(c)(3) corporation funded by the Virginia General Assembly’s general fund and </w:t>
      </w:r>
      <w:r>
        <w:rPr>
          <w:rFonts w:asciiTheme="minorHAnsi" w:hAnsiTheme="minorHAnsi"/>
        </w:rPr>
        <w:t>seven</w:t>
      </w:r>
      <w:r w:rsidRPr="00095B82">
        <w:rPr>
          <w:rFonts w:asciiTheme="minorHAnsi" w:hAnsiTheme="minorHAnsi"/>
        </w:rPr>
        <w:t xml:space="preserve"> of Virginia’s research universities. The organization has </w:t>
      </w:r>
      <w:r w:rsidR="002155EE">
        <w:rPr>
          <w:rFonts w:asciiTheme="minorHAnsi" w:hAnsiTheme="minorHAnsi"/>
        </w:rPr>
        <w:t>now awarded 28</w:t>
      </w:r>
      <w:r w:rsidRPr="00095B82">
        <w:rPr>
          <w:rFonts w:asciiTheme="minorHAnsi" w:hAnsiTheme="minorHAnsi"/>
        </w:rPr>
        <w:t xml:space="preserve"> grants </w:t>
      </w:r>
      <w:r w:rsidR="002155EE">
        <w:rPr>
          <w:rFonts w:asciiTheme="minorHAnsi" w:hAnsiTheme="minorHAnsi"/>
        </w:rPr>
        <w:t>totaling over $11</w:t>
      </w:r>
      <w:r w:rsidR="00313799">
        <w:rPr>
          <w:rFonts w:asciiTheme="minorHAnsi" w:hAnsiTheme="minorHAnsi"/>
        </w:rPr>
        <w:t xml:space="preserve"> million, combined with $20</w:t>
      </w:r>
      <w:r w:rsidR="002155EE">
        <w:rPr>
          <w:rFonts w:asciiTheme="minorHAnsi" w:hAnsiTheme="minorHAnsi"/>
        </w:rPr>
        <w:t>.5</w:t>
      </w:r>
      <w:r>
        <w:rPr>
          <w:rFonts w:asciiTheme="minorHAnsi" w:hAnsiTheme="minorHAnsi"/>
        </w:rPr>
        <w:t xml:space="preserve"> million in matching funds, which financed the </w:t>
      </w:r>
      <w:r>
        <w:rPr>
          <w:rFonts w:asciiTheme="minorHAnsi" w:hAnsiTheme="minorHAnsi"/>
        </w:rPr>
        <w:lastRenderedPageBreak/>
        <w:t>achievement of meaningful milestones. This has then resulted in follow-on funding of an additional $80 million and the creation of high-paying jobs throughout the Commonwealth.</w:t>
      </w:r>
    </w:p>
    <w:p w14:paraId="6EFA3424" w14:textId="77777777" w:rsidR="009A7AFD" w:rsidRDefault="009A7AFD" w:rsidP="0073239B">
      <w:pPr>
        <w:widowControl w:val="0"/>
        <w:autoSpaceDE w:val="0"/>
        <w:autoSpaceDN w:val="0"/>
        <w:adjustRightInd w:val="0"/>
        <w:spacing w:after="0" w:line="240" w:lineRule="auto"/>
        <w:rPr>
          <w:rFonts w:asciiTheme="minorHAnsi" w:hAnsiTheme="minorHAnsi" w:cs="Arial"/>
          <w:i/>
        </w:rPr>
      </w:pPr>
    </w:p>
    <w:p w14:paraId="14BFA568" w14:textId="7C5549B9" w:rsidR="00DA0907" w:rsidRDefault="00C57210" w:rsidP="0073239B">
      <w:pPr>
        <w:widowControl w:val="0"/>
        <w:autoSpaceDE w:val="0"/>
        <w:autoSpaceDN w:val="0"/>
        <w:adjustRightInd w:val="0"/>
        <w:spacing w:after="0" w:line="240" w:lineRule="auto"/>
        <w:rPr>
          <w:rFonts w:asciiTheme="minorHAnsi" w:hAnsiTheme="minorHAnsi" w:cs="Arial"/>
          <w:i/>
        </w:rPr>
      </w:pPr>
      <w:r>
        <w:rPr>
          <w:rFonts w:asciiTheme="minorHAnsi" w:hAnsiTheme="minorHAnsi" w:cs="Arial"/>
          <w:i/>
        </w:rPr>
        <w:t>Supporting Quotes</w:t>
      </w:r>
    </w:p>
    <w:p w14:paraId="14BF2486" w14:textId="03E8E839" w:rsidR="00C57210" w:rsidRDefault="00C57210" w:rsidP="0073239B">
      <w:pPr>
        <w:widowControl w:val="0"/>
        <w:autoSpaceDE w:val="0"/>
        <w:autoSpaceDN w:val="0"/>
        <w:adjustRightInd w:val="0"/>
        <w:spacing w:after="0" w:line="240" w:lineRule="auto"/>
        <w:rPr>
          <w:rFonts w:asciiTheme="minorHAnsi" w:hAnsiTheme="minorHAnsi" w:cs="Arial"/>
          <w:i/>
        </w:rPr>
      </w:pPr>
    </w:p>
    <w:p w14:paraId="2BB62DCA" w14:textId="6F0CE76D" w:rsidR="00C57210" w:rsidRDefault="00C57210" w:rsidP="00C57210">
      <w:pPr>
        <w:widowControl w:val="0"/>
        <w:autoSpaceDE w:val="0"/>
        <w:autoSpaceDN w:val="0"/>
        <w:adjustRightInd w:val="0"/>
        <w:spacing w:after="0" w:line="240" w:lineRule="auto"/>
        <w:rPr>
          <w:rFonts w:asciiTheme="minorHAnsi" w:hAnsiTheme="minorHAnsi" w:cs="Arial"/>
        </w:rPr>
      </w:pPr>
      <w:r w:rsidRPr="00C57210">
        <w:rPr>
          <w:rFonts w:asciiTheme="minorHAnsi" w:hAnsiTheme="minorHAnsi" w:cs="Arial"/>
        </w:rPr>
        <w:t xml:space="preserve">“Our team's effort to develop, validate and perfect a precise, robust field test to diagnose mild traumatic brain injury comports with Virginia Tech's ‘Beyond Boundaries’ vision and </w:t>
      </w:r>
      <w:r w:rsidRPr="00FF6CA6">
        <w:rPr>
          <w:rFonts w:asciiTheme="minorHAnsi" w:hAnsiTheme="minorHAnsi" w:cs="Arial"/>
          <w:i/>
        </w:rPr>
        <w:t>Ut Prosim</w:t>
      </w:r>
      <w:r w:rsidRPr="00C57210">
        <w:rPr>
          <w:rFonts w:asciiTheme="minorHAnsi" w:hAnsiTheme="minorHAnsi" w:cs="Arial"/>
        </w:rPr>
        <w:t xml:space="preserve"> motto </w:t>
      </w:r>
      <w:r w:rsidR="00FF6CA6">
        <w:rPr>
          <w:rFonts w:asciiTheme="minorHAnsi" w:hAnsiTheme="minorHAnsi" w:cs="Arial"/>
        </w:rPr>
        <w:t xml:space="preserve">to innovate across disciplines </w:t>
      </w:r>
      <w:r w:rsidRPr="00C57210">
        <w:rPr>
          <w:rFonts w:asciiTheme="minorHAnsi" w:hAnsiTheme="minorHAnsi" w:cs="Arial"/>
        </w:rPr>
        <w:t>and to tackle real world problems</w:t>
      </w:r>
      <w:r w:rsidR="00CC7478">
        <w:rPr>
          <w:rFonts w:asciiTheme="minorHAnsi" w:hAnsiTheme="minorHAnsi" w:cs="Arial"/>
        </w:rPr>
        <w:t>,</w:t>
      </w:r>
      <w:r w:rsidRPr="00C57210">
        <w:rPr>
          <w:rFonts w:asciiTheme="minorHAnsi" w:hAnsiTheme="minorHAnsi" w:cs="Arial"/>
        </w:rPr>
        <w:t xml:space="preserve"> giving back to society</w:t>
      </w:r>
      <w:r w:rsidR="00162216">
        <w:rPr>
          <w:rFonts w:asciiTheme="minorHAnsi" w:hAnsiTheme="minorHAnsi" w:cs="Arial"/>
        </w:rPr>
        <w:t xml:space="preserve">. </w:t>
      </w:r>
      <w:r w:rsidRPr="00C57210">
        <w:rPr>
          <w:rFonts w:asciiTheme="minorHAnsi" w:hAnsiTheme="minorHAnsi" w:cs="Arial"/>
        </w:rPr>
        <w:t>With support from the Virginia Catalyst, we are addressing a health problem that affects people of all age groups, with particular impact among children, athletes, military personnel and older adults.”</w:t>
      </w:r>
      <w:r>
        <w:rPr>
          <w:rFonts w:asciiTheme="minorHAnsi" w:hAnsiTheme="minorHAnsi" w:cs="Arial"/>
        </w:rPr>
        <w:t xml:space="preserve"> – </w:t>
      </w:r>
      <w:r w:rsidRPr="00C57210">
        <w:rPr>
          <w:rFonts w:asciiTheme="minorHAnsi" w:hAnsiTheme="minorHAnsi" w:cs="Arial"/>
        </w:rPr>
        <w:t>Michael J. Friedlander, executive director of the Virginia T</w:t>
      </w:r>
      <w:r>
        <w:rPr>
          <w:rFonts w:asciiTheme="minorHAnsi" w:hAnsiTheme="minorHAnsi" w:cs="Arial"/>
        </w:rPr>
        <w:t>ech Carilion Research Institute</w:t>
      </w:r>
      <w:r w:rsidR="00FF6CA6">
        <w:rPr>
          <w:rFonts w:asciiTheme="minorHAnsi" w:hAnsiTheme="minorHAnsi" w:cs="Arial"/>
        </w:rPr>
        <w:t xml:space="preserve">; </w:t>
      </w:r>
      <w:r w:rsidR="00FF6CA6" w:rsidRPr="00FF6CA6">
        <w:rPr>
          <w:rFonts w:asciiTheme="minorHAnsi" w:hAnsiTheme="minorHAnsi" w:cs="Arial"/>
        </w:rPr>
        <w:t>Vice President for Health Sciences and Technology, Virginia Tech</w:t>
      </w:r>
    </w:p>
    <w:p w14:paraId="3C1EA62F" w14:textId="77777777" w:rsidR="00C57210" w:rsidRPr="00C57210" w:rsidRDefault="00C57210" w:rsidP="00C57210">
      <w:pPr>
        <w:widowControl w:val="0"/>
        <w:autoSpaceDE w:val="0"/>
        <w:autoSpaceDN w:val="0"/>
        <w:adjustRightInd w:val="0"/>
        <w:spacing w:after="0" w:line="240" w:lineRule="auto"/>
        <w:rPr>
          <w:rFonts w:asciiTheme="minorHAnsi" w:hAnsiTheme="minorHAnsi" w:cs="Arial"/>
        </w:rPr>
      </w:pPr>
    </w:p>
    <w:p w14:paraId="43BE9E56" w14:textId="3FA12CB8" w:rsidR="00C57210" w:rsidRPr="00C57210" w:rsidRDefault="00C57210" w:rsidP="00C57210">
      <w:pPr>
        <w:widowControl w:val="0"/>
        <w:autoSpaceDE w:val="0"/>
        <w:autoSpaceDN w:val="0"/>
        <w:adjustRightInd w:val="0"/>
        <w:spacing w:after="0" w:line="240" w:lineRule="auto"/>
        <w:rPr>
          <w:rFonts w:asciiTheme="minorHAnsi" w:hAnsiTheme="minorHAnsi" w:cs="Arial"/>
        </w:rPr>
      </w:pPr>
      <w:r w:rsidRPr="00C57210">
        <w:rPr>
          <w:rFonts w:asciiTheme="minorHAnsi" w:hAnsiTheme="minorHAnsi" w:cs="Arial"/>
        </w:rPr>
        <w:t>“Both the University of Virginia and Virginia Tech have access to great emerg</w:t>
      </w:r>
      <w:r w:rsidR="00162216">
        <w:rPr>
          <w:rFonts w:asciiTheme="minorHAnsi" w:hAnsiTheme="minorHAnsi" w:cs="Arial"/>
        </w:rPr>
        <w:t xml:space="preserve">ency and athletic departments. </w:t>
      </w:r>
      <w:r w:rsidRPr="00C57210">
        <w:rPr>
          <w:rFonts w:asciiTheme="minorHAnsi" w:hAnsiTheme="minorHAnsi" w:cs="Arial"/>
        </w:rPr>
        <w:t>Virginia Tech brings a history of research in athletics and concussions, including biomechanics and helmet instrumentation research by Stefan Duma (the Harry Wyatt Professor of Engineering and the director of the Institute for Critical Technology and Applied Science) and his team. We added brain imaging to a track record of research productivity with Virginia Tech athletics and Carilion Clinic’s emergency medicine department. UVA mirrors those exact themes. We were able to put all the pieces together. It is very exciting.”</w:t>
      </w:r>
      <w:r>
        <w:rPr>
          <w:rFonts w:asciiTheme="minorHAnsi" w:hAnsiTheme="minorHAnsi" w:cs="Arial"/>
        </w:rPr>
        <w:t xml:space="preserve"> – </w:t>
      </w:r>
      <w:r w:rsidRPr="00C57210">
        <w:rPr>
          <w:rFonts w:asciiTheme="minorHAnsi" w:hAnsiTheme="minorHAnsi" w:cs="Arial"/>
        </w:rPr>
        <w:t>Stephen LaConte, associate professor at the Virginia Tech Car</w:t>
      </w:r>
      <w:r>
        <w:rPr>
          <w:rFonts w:asciiTheme="minorHAnsi" w:hAnsiTheme="minorHAnsi" w:cs="Arial"/>
        </w:rPr>
        <w:t>ilion Research Institute</w:t>
      </w:r>
    </w:p>
    <w:p w14:paraId="19218762" w14:textId="77777777" w:rsidR="00C57210" w:rsidRPr="00C57210" w:rsidRDefault="00C57210" w:rsidP="0073239B">
      <w:pPr>
        <w:widowControl w:val="0"/>
        <w:autoSpaceDE w:val="0"/>
        <w:autoSpaceDN w:val="0"/>
        <w:adjustRightInd w:val="0"/>
        <w:spacing w:after="0" w:line="240" w:lineRule="auto"/>
        <w:rPr>
          <w:rFonts w:asciiTheme="minorHAnsi" w:hAnsiTheme="minorHAnsi" w:cs="Arial"/>
        </w:rPr>
      </w:pPr>
    </w:p>
    <w:p w14:paraId="45E4A299" w14:textId="75B2CC56" w:rsidR="0008495E" w:rsidRPr="0008495E" w:rsidRDefault="00C57210" w:rsidP="0008495E">
      <w:pPr>
        <w:widowControl w:val="0"/>
        <w:autoSpaceDE w:val="0"/>
        <w:autoSpaceDN w:val="0"/>
        <w:adjustRightInd w:val="0"/>
        <w:spacing w:after="0" w:line="240" w:lineRule="auto"/>
        <w:rPr>
          <w:rFonts w:asciiTheme="minorHAnsi" w:hAnsiTheme="minorHAnsi" w:cs="Arial"/>
        </w:rPr>
      </w:pPr>
      <w:r>
        <w:rPr>
          <w:rFonts w:asciiTheme="minorHAnsi" w:hAnsiTheme="minorHAnsi" w:cs="Arial"/>
        </w:rPr>
        <w:t>“</w:t>
      </w:r>
      <w:r w:rsidR="00162216">
        <w:rPr>
          <w:rFonts w:asciiTheme="minorHAnsi" w:hAnsiTheme="minorHAnsi" w:cs="Arial"/>
        </w:rPr>
        <w:t>BRAIN</w:t>
      </w:r>
      <w:r w:rsidR="00442BA4" w:rsidRPr="00C57210">
        <w:rPr>
          <w:rFonts w:asciiTheme="minorHAnsi" w:hAnsiTheme="minorHAnsi" w:cs="Arial"/>
        </w:rPr>
        <w:t>Box</w:t>
      </w:r>
      <w:r w:rsidR="00A92B66" w:rsidRPr="00C57210">
        <w:rPr>
          <w:rFonts w:asciiTheme="minorHAnsi" w:hAnsiTheme="minorHAnsi" w:cs="Arial"/>
        </w:rPr>
        <w:t xml:space="preserve"> </w:t>
      </w:r>
      <w:r w:rsidR="00AC2191" w:rsidRPr="00C57210">
        <w:rPr>
          <w:rFonts w:asciiTheme="minorHAnsi" w:hAnsiTheme="minorHAnsi" w:cs="Arial"/>
        </w:rPr>
        <w:t xml:space="preserve">Solutions, Inc. </w:t>
      </w:r>
      <w:r w:rsidR="00A92B66" w:rsidRPr="00C57210">
        <w:rPr>
          <w:rFonts w:asciiTheme="minorHAnsi" w:hAnsiTheme="minorHAnsi" w:cs="Arial"/>
        </w:rPr>
        <w:t>ha</w:t>
      </w:r>
      <w:r w:rsidR="00442BA4" w:rsidRPr="00C57210">
        <w:rPr>
          <w:rFonts w:asciiTheme="minorHAnsi" w:hAnsiTheme="minorHAnsi" w:cs="Arial"/>
        </w:rPr>
        <w:t>s</w:t>
      </w:r>
      <w:r w:rsidR="00A92B66" w:rsidRPr="00C57210">
        <w:rPr>
          <w:rFonts w:asciiTheme="minorHAnsi" w:hAnsiTheme="minorHAnsi" w:cs="Arial"/>
        </w:rPr>
        <w:t xml:space="preserve"> assembled a scientific advisory board and investor group who have a </w:t>
      </w:r>
      <w:r w:rsidR="00F6425B" w:rsidRPr="00C57210">
        <w:rPr>
          <w:rFonts w:asciiTheme="minorHAnsi" w:hAnsiTheme="minorHAnsi" w:cs="Arial"/>
        </w:rPr>
        <w:t xml:space="preserve">long </w:t>
      </w:r>
      <w:r w:rsidR="00A92B66" w:rsidRPr="00C57210">
        <w:rPr>
          <w:rFonts w:asciiTheme="minorHAnsi" w:hAnsiTheme="minorHAnsi" w:cs="Arial"/>
        </w:rPr>
        <w:t>history of setting clinical standards and changing practice in critical areas of care. The entire international team is extremely pleased to have these two great Virginia based universities be the first demonstration sites for further development and validation of the multi-modality system.</w:t>
      </w:r>
      <w:r>
        <w:rPr>
          <w:rFonts w:asciiTheme="minorHAnsi" w:hAnsiTheme="minorHAnsi" w:cs="Arial"/>
        </w:rPr>
        <w:t>”</w:t>
      </w:r>
      <w:r w:rsidR="0008495E">
        <w:rPr>
          <w:rFonts w:asciiTheme="minorHAnsi" w:hAnsiTheme="minorHAnsi" w:cs="Arial"/>
        </w:rPr>
        <w:t xml:space="preserve"> – </w:t>
      </w:r>
      <w:r w:rsidR="0008495E" w:rsidRPr="0008495E">
        <w:rPr>
          <w:rFonts w:asciiTheme="minorHAnsi" w:hAnsiTheme="minorHAnsi" w:cs="Arial"/>
        </w:rPr>
        <w:t>Donna Edmonds</w:t>
      </w:r>
      <w:r w:rsidR="0008495E">
        <w:rPr>
          <w:rFonts w:asciiTheme="minorHAnsi" w:hAnsiTheme="minorHAnsi" w:cs="Arial"/>
        </w:rPr>
        <w:t xml:space="preserve">, </w:t>
      </w:r>
      <w:r w:rsidR="0008495E" w:rsidRPr="0008495E">
        <w:rPr>
          <w:rFonts w:asciiTheme="minorHAnsi" w:hAnsiTheme="minorHAnsi" w:cs="Arial"/>
        </w:rPr>
        <w:t xml:space="preserve">CEO </w:t>
      </w:r>
      <w:r w:rsidR="009A7AFD">
        <w:rPr>
          <w:rFonts w:asciiTheme="minorHAnsi" w:hAnsiTheme="minorHAnsi" w:cs="Arial"/>
        </w:rPr>
        <w:t xml:space="preserve">of the new entity, </w:t>
      </w:r>
      <w:r w:rsidR="009A7AFD" w:rsidRPr="0008495E">
        <w:rPr>
          <w:rFonts w:asciiTheme="minorHAnsi" w:hAnsiTheme="minorHAnsi" w:cs="Arial"/>
        </w:rPr>
        <w:t>Chairman of the Board, Immunarray Ltd</w:t>
      </w:r>
      <w:r w:rsidR="009A7AFD">
        <w:rPr>
          <w:rFonts w:asciiTheme="minorHAnsi" w:hAnsiTheme="minorHAnsi" w:cs="Arial"/>
        </w:rPr>
        <w:t xml:space="preserve">, and </w:t>
      </w:r>
      <w:r w:rsidR="009A7AFD" w:rsidRPr="0008495E">
        <w:rPr>
          <w:rFonts w:asciiTheme="minorHAnsi" w:hAnsiTheme="minorHAnsi" w:cs="Arial"/>
        </w:rPr>
        <w:t>CEO and President, Virginia Life Sciences Investments  </w:t>
      </w:r>
    </w:p>
    <w:p w14:paraId="457FEAB6" w14:textId="30B0A9B8" w:rsidR="00DA0907" w:rsidRPr="00C57210" w:rsidRDefault="00DA0907" w:rsidP="0073239B">
      <w:pPr>
        <w:widowControl w:val="0"/>
        <w:autoSpaceDE w:val="0"/>
        <w:autoSpaceDN w:val="0"/>
        <w:adjustRightInd w:val="0"/>
        <w:spacing w:after="0" w:line="240" w:lineRule="auto"/>
        <w:rPr>
          <w:rFonts w:asciiTheme="minorHAnsi" w:hAnsiTheme="minorHAnsi" w:cs="Arial"/>
        </w:rPr>
      </w:pPr>
    </w:p>
    <w:p w14:paraId="5489856C" w14:textId="7573EF74" w:rsidR="00D82359" w:rsidRPr="00095B82" w:rsidRDefault="009B20A2" w:rsidP="009B20A2">
      <w:pPr>
        <w:spacing w:after="0" w:line="240" w:lineRule="auto"/>
        <w:rPr>
          <w:rFonts w:asciiTheme="minorHAnsi" w:hAnsiTheme="minorHAnsi"/>
        </w:rPr>
      </w:pPr>
      <w:r w:rsidRPr="009B20A2">
        <w:rPr>
          <w:rFonts w:asciiTheme="minorHAnsi" w:hAnsiTheme="minorHAnsi" w:cs="Arial"/>
        </w:rPr>
        <w:t xml:space="preserve"> </w:t>
      </w:r>
      <w:r w:rsidR="006E1A96">
        <w:rPr>
          <w:rFonts w:asciiTheme="minorHAnsi" w:hAnsiTheme="minorHAnsi"/>
          <w:b/>
          <w:bCs/>
          <w:u w:val="single"/>
        </w:rPr>
        <w:t>About the Virginia Catalyst</w:t>
      </w:r>
    </w:p>
    <w:p w14:paraId="3CB48E66" w14:textId="4F20774C" w:rsidR="00D82359" w:rsidRDefault="006E1A96" w:rsidP="00862AA5">
      <w:pPr>
        <w:spacing w:after="0" w:line="240" w:lineRule="auto"/>
        <w:rPr>
          <w:rFonts w:asciiTheme="minorHAnsi" w:hAnsiTheme="minorHAnsi"/>
        </w:rPr>
      </w:pPr>
      <w:r w:rsidRPr="006E1A96">
        <w:rPr>
          <w:rFonts w:asciiTheme="minorHAnsi" w:hAnsiTheme="minorHAnsi"/>
        </w:rPr>
        <w:t xml:space="preserve">Virginia Biosciences Health Research Corporation (VBHRC), known as </w:t>
      </w:r>
      <w:r w:rsidR="00452991">
        <w:rPr>
          <w:rFonts w:asciiTheme="minorHAnsi" w:hAnsiTheme="minorHAnsi"/>
        </w:rPr>
        <w:t>Virginia Catalyst</w:t>
      </w:r>
      <w:r w:rsidRPr="006E1A96">
        <w:rPr>
          <w:rFonts w:asciiTheme="minorHAnsi" w:hAnsiTheme="minorHAnsi"/>
        </w:rPr>
        <w:t>, has a vision of advancing life sciences throughout Virginia as a means of addressing large unmet medical needs to improve human health</w:t>
      </w:r>
      <w:r w:rsidR="00DB01F5">
        <w:rPr>
          <w:rFonts w:asciiTheme="minorHAnsi" w:hAnsiTheme="minorHAnsi"/>
        </w:rPr>
        <w:t xml:space="preserve"> and to</w:t>
      </w:r>
      <w:r w:rsidR="00DB01F5" w:rsidRPr="006D2AB8">
        <w:rPr>
          <w:rFonts w:asciiTheme="minorHAnsi" w:hAnsiTheme="minorHAnsi"/>
        </w:rPr>
        <w:t xml:space="preserve"> </w:t>
      </w:r>
      <w:r w:rsidR="00DB01F5">
        <w:rPr>
          <w:rFonts w:asciiTheme="minorHAnsi" w:hAnsiTheme="minorHAnsi"/>
        </w:rPr>
        <w:t>create high-paying jobs throughout the Commonwealth</w:t>
      </w:r>
      <w:r w:rsidRPr="006E1A96">
        <w:rPr>
          <w:rFonts w:asciiTheme="minorHAnsi" w:hAnsiTheme="minorHAnsi"/>
        </w:rPr>
        <w:t>. Funded by the Virginia General Assembly’s General fund, the University of Virginia, Virginia Commonwealth University, Virginia Tech, Eastern Virginia Medical School, George Mason University, Old Dominion University,</w:t>
      </w:r>
      <w:r w:rsidR="00452991">
        <w:rPr>
          <w:rFonts w:asciiTheme="minorHAnsi" w:hAnsiTheme="minorHAnsi"/>
        </w:rPr>
        <w:t xml:space="preserve"> and William and Mary,</w:t>
      </w:r>
      <w:r w:rsidRPr="006E1A96">
        <w:rPr>
          <w:rFonts w:asciiTheme="minorHAnsi" w:hAnsiTheme="minorHAnsi"/>
        </w:rPr>
        <w:t xml:space="preserve"> </w:t>
      </w:r>
      <w:r w:rsidR="00452991">
        <w:rPr>
          <w:rFonts w:asciiTheme="minorHAnsi" w:hAnsiTheme="minorHAnsi"/>
        </w:rPr>
        <w:t>Virginia Catalyst</w:t>
      </w:r>
      <w:r w:rsidR="00452991" w:rsidRPr="006E1A96" w:rsidDel="00452991">
        <w:rPr>
          <w:rFonts w:asciiTheme="minorHAnsi" w:hAnsiTheme="minorHAnsi"/>
          <w:b/>
          <w:bCs/>
          <w:i/>
          <w:iCs/>
        </w:rPr>
        <w:t xml:space="preserve"> </w:t>
      </w:r>
      <w:r w:rsidRPr="006E1A96">
        <w:rPr>
          <w:rFonts w:asciiTheme="minorHAnsi" w:hAnsiTheme="minorHAnsi"/>
        </w:rPr>
        <w:t>has </w:t>
      </w:r>
      <w:r w:rsidRPr="004811F3">
        <w:t>funding opportunities</w:t>
      </w:r>
      <w:r w:rsidRPr="006E1A96">
        <w:rPr>
          <w:rFonts w:asciiTheme="minorHAnsi" w:hAnsiTheme="minorHAnsi"/>
        </w:rPr>
        <w:t> to support collaborative projects in the Commonwealth and is home to the </w:t>
      </w:r>
      <w:r w:rsidR="00A36F00">
        <w:rPr>
          <w:rFonts w:asciiTheme="minorHAnsi" w:hAnsiTheme="minorHAnsi"/>
        </w:rPr>
        <w:t xml:space="preserve">Virginia </w:t>
      </w:r>
      <w:r w:rsidRPr="004811F3">
        <w:t>Neuroscience Initiative.</w:t>
      </w:r>
      <w:r w:rsidR="00ED5532">
        <w:rPr>
          <w:rFonts w:asciiTheme="minorHAnsi" w:hAnsiTheme="minorHAnsi"/>
        </w:rPr>
        <w:t xml:space="preserve"> </w:t>
      </w:r>
      <w:r>
        <w:rPr>
          <w:rFonts w:asciiTheme="minorHAnsi" w:hAnsiTheme="minorHAnsi"/>
        </w:rPr>
        <w:t xml:space="preserve">For more information, visit </w:t>
      </w:r>
      <w:hyperlink r:id="rId7" w:history="1">
        <w:r w:rsidRPr="004811F3">
          <w:rPr>
            <w:rStyle w:val="Hyperlink"/>
            <w:rFonts w:asciiTheme="minorHAnsi" w:hAnsiTheme="minorHAnsi"/>
            <w:color w:val="000000" w:themeColor="text1"/>
            <w:u w:val="none"/>
          </w:rPr>
          <w:t>www.virginiacatalyst.org</w:t>
        </w:r>
      </w:hyperlink>
      <w:r w:rsidRPr="004811F3">
        <w:rPr>
          <w:rFonts w:asciiTheme="minorHAnsi" w:hAnsiTheme="minorHAnsi"/>
          <w:color w:val="000000" w:themeColor="text1"/>
        </w:rPr>
        <w:t>.</w:t>
      </w:r>
    </w:p>
    <w:p w14:paraId="0B9F68C3" w14:textId="77777777" w:rsidR="00862AA5" w:rsidRPr="00095B82" w:rsidRDefault="00862AA5" w:rsidP="00862AA5">
      <w:pPr>
        <w:spacing w:after="0" w:line="240" w:lineRule="auto"/>
        <w:jc w:val="center"/>
        <w:rPr>
          <w:rFonts w:asciiTheme="minorHAnsi" w:hAnsiTheme="minorHAnsi"/>
        </w:rPr>
      </w:pPr>
      <w:r w:rsidRPr="00095B82">
        <w:rPr>
          <w:rFonts w:asciiTheme="minorHAnsi" w:hAnsiTheme="minorHAnsi"/>
        </w:rPr>
        <w:t>###</w:t>
      </w:r>
    </w:p>
    <w:sectPr w:rsidR="00862AA5" w:rsidRPr="00095B82" w:rsidSect="00583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911"/>
    <w:multiLevelType w:val="hybridMultilevel"/>
    <w:tmpl w:val="F0D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B6A6C"/>
    <w:multiLevelType w:val="hybridMultilevel"/>
    <w:tmpl w:val="24AA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37A41"/>
    <w:multiLevelType w:val="hybridMultilevel"/>
    <w:tmpl w:val="CD70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E1DBB"/>
    <w:multiLevelType w:val="hybridMultilevel"/>
    <w:tmpl w:val="A044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7C"/>
    <w:rsid w:val="0000793F"/>
    <w:rsid w:val="00007BFA"/>
    <w:rsid w:val="00017744"/>
    <w:rsid w:val="00041328"/>
    <w:rsid w:val="0004347C"/>
    <w:rsid w:val="0004644E"/>
    <w:rsid w:val="00064412"/>
    <w:rsid w:val="00066A79"/>
    <w:rsid w:val="000678D0"/>
    <w:rsid w:val="00072140"/>
    <w:rsid w:val="000743E9"/>
    <w:rsid w:val="000774CE"/>
    <w:rsid w:val="0008495E"/>
    <w:rsid w:val="00095B82"/>
    <w:rsid w:val="000A2806"/>
    <w:rsid w:val="000B14C6"/>
    <w:rsid w:val="000B56EC"/>
    <w:rsid w:val="000C325F"/>
    <w:rsid w:val="000E20BC"/>
    <w:rsid w:val="0010689D"/>
    <w:rsid w:val="00116896"/>
    <w:rsid w:val="0013175D"/>
    <w:rsid w:val="00133547"/>
    <w:rsid w:val="001343A5"/>
    <w:rsid w:val="0014126A"/>
    <w:rsid w:val="00162216"/>
    <w:rsid w:val="00163B32"/>
    <w:rsid w:val="00167851"/>
    <w:rsid w:val="00167FF1"/>
    <w:rsid w:val="0017048D"/>
    <w:rsid w:val="0018329F"/>
    <w:rsid w:val="00186B60"/>
    <w:rsid w:val="001A021B"/>
    <w:rsid w:val="001B3C5D"/>
    <w:rsid w:val="001B5011"/>
    <w:rsid w:val="001C36F7"/>
    <w:rsid w:val="0020733A"/>
    <w:rsid w:val="00214994"/>
    <w:rsid w:val="002155EE"/>
    <w:rsid w:val="00251DD6"/>
    <w:rsid w:val="00254ECA"/>
    <w:rsid w:val="002A04BB"/>
    <w:rsid w:val="002A1593"/>
    <w:rsid w:val="002A5CEB"/>
    <w:rsid w:val="002B388C"/>
    <w:rsid w:val="002C5190"/>
    <w:rsid w:val="00310484"/>
    <w:rsid w:val="0031195A"/>
    <w:rsid w:val="00313799"/>
    <w:rsid w:val="003442E2"/>
    <w:rsid w:val="00346D7C"/>
    <w:rsid w:val="00356057"/>
    <w:rsid w:val="003578FA"/>
    <w:rsid w:val="00360BCA"/>
    <w:rsid w:val="003834B7"/>
    <w:rsid w:val="00384224"/>
    <w:rsid w:val="003A6142"/>
    <w:rsid w:val="003C2F88"/>
    <w:rsid w:val="003C67D1"/>
    <w:rsid w:val="003D4F23"/>
    <w:rsid w:val="003E3024"/>
    <w:rsid w:val="003E439C"/>
    <w:rsid w:val="003E675D"/>
    <w:rsid w:val="003F4C8D"/>
    <w:rsid w:val="0042782C"/>
    <w:rsid w:val="004327F9"/>
    <w:rsid w:val="00442BA4"/>
    <w:rsid w:val="00443550"/>
    <w:rsid w:val="00446570"/>
    <w:rsid w:val="00452991"/>
    <w:rsid w:val="00470442"/>
    <w:rsid w:val="00474EA9"/>
    <w:rsid w:val="00477BD8"/>
    <w:rsid w:val="004811F3"/>
    <w:rsid w:val="0049744D"/>
    <w:rsid w:val="004B7F8A"/>
    <w:rsid w:val="004D62F5"/>
    <w:rsid w:val="004E1F68"/>
    <w:rsid w:val="004F1177"/>
    <w:rsid w:val="004F492D"/>
    <w:rsid w:val="00501FFE"/>
    <w:rsid w:val="00511D3C"/>
    <w:rsid w:val="0051669D"/>
    <w:rsid w:val="005225C6"/>
    <w:rsid w:val="00522C96"/>
    <w:rsid w:val="00547B91"/>
    <w:rsid w:val="00561B58"/>
    <w:rsid w:val="00570CE3"/>
    <w:rsid w:val="005829CA"/>
    <w:rsid w:val="00583E1E"/>
    <w:rsid w:val="00595FA8"/>
    <w:rsid w:val="005A1985"/>
    <w:rsid w:val="005C1A76"/>
    <w:rsid w:val="005D69FB"/>
    <w:rsid w:val="005D6A7C"/>
    <w:rsid w:val="005E764B"/>
    <w:rsid w:val="005F14BA"/>
    <w:rsid w:val="006058A8"/>
    <w:rsid w:val="00607C66"/>
    <w:rsid w:val="00611EB9"/>
    <w:rsid w:val="0062227C"/>
    <w:rsid w:val="006641E6"/>
    <w:rsid w:val="00684957"/>
    <w:rsid w:val="006B1350"/>
    <w:rsid w:val="006C62A8"/>
    <w:rsid w:val="006D2AB8"/>
    <w:rsid w:val="006E1A96"/>
    <w:rsid w:val="00706A72"/>
    <w:rsid w:val="0073239B"/>
    <w:rsid w:val="00732ADD"/>
    <w:rsid w:val="00733D55"/>
    <w:rsid w:val="00735CE5"/>
    <w:rsid w:val="0073671A"/>
    <w:rsid w:val="0074554C"/>
    <w:rsid w:val="007568B9"/>
    <w:rsid w:val="0076485A"/>
    <w:rsid w:val="00787592"/>
    <w:rsid w:val="007A5236"/>
    <w:rsid w:val="007B6302"/>
    <w:rsid w:val="007C1D01"/>
    <w:rsid w:val="007C211F"/>
    <w:rsid w:val="007C2794"/>
    <w:rsid w:val="007D0F77"/>
    <w:rsid w:val="007D2FD7"/>
    <w:rsid w:val="007E12BF"/>
    <w:rsid w:val="00826C1C"/>
    <w:rsid w:val="0083177E"/>
    <w:rsid w:val="00851663"/>
    <w:rsid w:val="00862AA5"/>
    <w:rsid w:val="00872464"/>
    <w:rsid w:val="008731DF"/>
    <w:rsid w:val="008764AD"/>
    <w:rsid w:val="008801E3"/>
    <w:rsid w:val="00886CB1"/>
    <w:rsid w:val="00887F2F"/>
    <w:rsid w:val="008A2B59"/>
    <w:rsid w:val="008B75BC"/>
    <w:rsid w:val="008C3805"/>
    <w:rsid w:val="00901D00"/>
    <w:rsid w:val="009035F1"/>
    <w:rsid w:val="00904A74"/>
    <w:rsid w:val="00911FB4"/>
    <w:rsid w:val="00913700"/>
    <w:rsid w:val="009234B1"/>
    <w:rsid w:val="009235FE"/>
    <w:rsid w:val="009362BF"/>
    <w:rsid w:val="009367F4"/>
    <w:rsid w:val="00937CA3"/>
    <w:rsid w:val="00954A76"/>
    <w:rsid w:val="00961455"/>
    <w:rsid w:val="00965DAD"/>
    <w:rsid w:val="009770F8"/>
    <w:rsid w:val="00983F30"/>
    <w:rsid w:val="00986DA3"/>
    <w:rsid w:val="009A1CEB"/>
    <w:rsid w:val="009A7AFD"/>
    <w:rsid w:val="009B20A2"/>
    <w:rsid w:val="009D37BA"/>
    <w:rsid w:val="00A20B7D"/>
    <w:rsid w:val="00A25865"/>
    <w:rsid w:val="00A264A3"/>
    <w:rsid w:val="00A36F00"/>
    <w:rsid w:val="00A4502A"/>
    <w:rsid w:val="00A546DA"/>
    <w:rsid w:val="00A55AFF"/>
    <w:rsid w:val="00A560A9"/>
    <w:rsid w:val="00A561F0"/>
    <w:rsid w:val="00A67726"/>
    <w:rsid w:val="00A92B66"/>
    <w:rsid w:val="00AB1C1B"/>
    <w:rsid w:val="00AB7EA1"/>
    <w:rsid w:val="00AC2191"/>
    <w:rsid w:val="00B07316"/>
    <w:rsid w:val="00B2165D"/>
    <w:rsid w:val="00B22D45"/>
    <w:rsid w:val="00B3336F"/>
    <w:rsid w:val="00B400F0"/>
    <w:rsid w:val="00B62DD0"/>
    <w:rsid w:val="00B64E7F"/>
    <w:rsid w:val="00B82454"/>
    <w:rsid w:val="00B92C7F"/>
    <w:rsid w:val="00B97751"/>
    <w:rsid w:val="00BA00AC"/>
    <w:rsid w:val="00BA08CF"/>
    <w:rsid w:val="00BE245F"/>
    <w:rsid w:val="00C07B0B"/>
    <w:rsid w:val="00C16792"/>
    <w:rsid w:val="00C2559E"/>
    <w:rsid w:val="00C27513"/>
    <w:rsid w:val="00C27E2A"/>
    <w:rsid w:val="00C35729"/>
    <w:rsid w:val="00C57210"/>
    <w:rsid w:val="00C65BC2"/>
    <w:rsid w:val="00C8607C"/>
    <w:rsid w:val="00C91C5A"/>
    <w:rsid w:val="00C97F06"/>
    <w:rsid w:val="00CB53AD"/>
    <w:rsid w:val="00CC01E0"/>
    <w:rsid w:val="00CC7478"/>
    <w:rsid w:val="00CE5201"/>
    <w:rsid w:val="00CF65A1"/>
    <w:rsid w:val="00CF793F"/>
    <w:rsid w:val="00D12EE1"/>
    <w:rsid w:val="00D20FDB"/>
    <w:rsid w:val="00D23B87"/>
    <w:rsid w:val="00D25E6D"/>
    <w:rsid w:val="00D27665"/>
    <w:rsid w:val="00D32703"/>
    <w:rsid w:val="00D33CFA"/>
    <w:rsid w:val="00D40B0D"/>
    <w:rsid w:val="00D5691E"/>
    <w:rsid w:val="00D6113C"/>
    <w:rsid w:val="00D62C53"/>
    <w:rsid w:val="00D73068"/>
    <w:rsid w:val="00D76061"/>
    <w:rsid w:val="00D82359"/>
    <w:rsid w:val="00D91013"/>
    <w:rsid w:val="00DA0907"/>
    <w:rsid w:val="00DB01F5"/>
    <w:rsid w:val="00DE444C"/>
    <w:rsid w:val="00DF1C4A"/>
    <w:rsid w:val="00DF3DE3"/>
    <w:rsid w:val="00E02583"/>
    <w:rsid w:val="00E303BA"/>
    <w:rsid w:val="00E3768A"/>
    <w:rsid w:val="00E63972"/>
    <w:rsid w:val="00E64150"/>
    <w:rsid w:val="00E7216F"/>
    <w:rsid w:val="00E8308D"/>
    <w:rsid w:val="00EB6867"/>
    <w:rsid w:val="00EC0B91"/>
    <w:rsid w:val="00ED1343"/>
    <w:rsid w:val="00ED5532"/>
    <w:rsid w:val="00ED61D5"/>
    <w:rsid w:val="00EE24CC"/>
    <w:rsid w:val="00EF0E46"/>
    <w:rsid w:val="00F0462D"/>
    <w:rsid w:val="00F071EF"/>
    <w:rsid w:val="00F10E4A"/>
    <w:rsid w:val="00F11D3F"/>
    <w:rsid w:val="00F2567C"/>
    <w:rsid w:val="00F35C2C"/>
    <w:rsid w:val="00F641AD"/>
    <w:rsid w:val="00F6425B"/>
    <w:rsid w:val="00F6579E"/>
    <w:rsid w:val="00F70A54"/>
    <w:rsid w:val="00F7179C"/>
    <w:rsid w:val="00F85896"/>
    <w:rsid w:val="00F92E23"/>
    <w:rsid w:val="00F940FA"/>
    <w:rsid w:val="00F9732E"/>
    <w:rsid w:val="00FB0186"/>
    <w:rsid w:val="00FB389A"/>
    <w:rsid w:val="00FB777B"/>
    <w:rsid w:val="00FC0E4A"/>
    <w:rsid w:val="00FC67A5"/>
    <w:rsid w:val="00FC7430"/>
    <w:rsid w:val="00FD35F2"/>
    <w:rsid w:val="00FD3A30"/>
    <w:rsid w:val="00FD5CD2"/>
    <w:rsid w:val="00FE20DC"/>
    <w:rsid w:val="00FE527D"/>
    <w:rsid w:val="00FE6079"/>
    <w:rsid w:val="00FF3159"/>
    <w:rsid w:val="00FF6C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B44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1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E20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D7C"/>
    <w:rPr>
      <w:color w:val="0000FF"/>
      <w:u w:val="single"/>
    </w:rPr>
  </w:style>
  <w:style w:type="paragraph" w:styleId="BalloonText">
    <w:name w:val="Balloon Text"/>
    <w:basedOn w:val="Normal"/>
    <w:link w:val="BalloonTextChar"/>
    <w:uiPriority w:val="99"/>
    <w:semiHidden/>
    <w:unhideWhenUsed/>
    <w:rsid w:val="001C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F7"/>
    <w:rPr>
      <w:rFonts w:ascii="Tahoma" w:hAnsi="Tahoma" w:cs="Tahoma"/>
      <w:sz w:val="16"/>
      <w:szCs w:val="16"/>
    </w:rPr>
  </w:style>
  <w:style w:type="paragraph" w:styleId="ListParagraph">
    <w:name w:val="List Paragraph"/>
    <w:basedOn w:val="Normal"/>
    <w:uiPriority w:val="34"/>
    <w:qFormat/>
    <w:rsid w:val="001C36F7"/>
    <w:pPr>
      <w:ind w:left="720"/>
      <w:contextualSpacing/>
    </w:pPr>
  </w:style>
  <w:style w:type="paragraph" w:styleId="NormalWeb">
    <w:name w:val="Normal (Web)"/>
    <w:basedOn w:val="Normal"/>
    <w:uiPriority w:val="99"/>
    <w:unhideWhenUsed/>
    <w:rsid w:val="00470442"/>
    <w:pPr>
      <w:spacing w:after="0" w:line="240" w:lineRule="auto"/>
    </w:pPr>
    <w:rPr>
      <w:rFonts w:ascii="Tahoma" w:eastAsia="Times New Roman" w:hAnsi="Tahoma" w:cs="Tahoma"/>
      <w:sz w:val="18"/>
      <w:szCs w:val="18"/>
    </w:rPr>
  </w:style>
  <w:style w:type="character" w:customStyle="1" w:styleId="Heading2Char">
    <w:name w:val="Heading 2 Char"/>
    <w:basedOn w:val="DefaultParagraphFont"/>
    <w:link w:val="Heading2"/>
    <w:uiPriority w:val="9"/>
    <w:semiHidden/>
    <w:rsid w:val="00FE20DC"/>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743E9"/>
    <w:rPr>
      <w:sz w:val="18"/>
      <w:szCs w:val="18"/>
    </w:rPr>
  </w:style>
  <w:style w:type="paragraph" w:styleId="CommentText">
    <w:name w:val="annotation text"/>
    <w:basedOn w:val="Normal"/>
    <w:link w:val="CommentTextChar"/>
    <w:uiPriority w:val="99"/>
    <w:semiHidden/>
    <w:unhideWhenUsed/>
    <w:rsid w:val="000743E9"/>
    <w:pPr>
      <w:spacing w:line="240" w:lineRule="auto"/>
    </w:pPr>
    <w:rPr>
      <w:sz w:val="24"/>
      <w:szCs w:val="24"/>
    </w:rPr>
  </w:style>
  <w:style w:type="character" w:customStyle="1" w:styleId="CommentTextChar">
    <w:name w:val="Comment Text Char"/>
    <w:basedOn w:val="DefaultParagraphFont"/>
    <w:link w:val="CommentText"/>
    <w:uiPriority w:val="99"/>
    <w:semiHidden/>
    <w:rsid w:val="000743E9"/>
    <w:rPr>
      <w:sz w:val="24"/>
      <w:szCs w:val="24"/>
    </w:rPr>
  </w:style>
  <w:style w:type="paragraph" w:styleId="CommentSubject">
    <w:name w:val="annotation subject"/>
    <w:basedOn w:val="CommentText"/>
    <w:next w:val="CommentText"/>
    <w:link w:val="CommentSubjectChar"/>
    <w:uiPriority w:val="99"/>
    <w:semiHidden/>
    <w:unhideWhenUsed/>
    <w:rsid w:val="000743E9"/>
    <w:rPr>
      <w:b/>
      <w:bCs/>
      <w:sz w:val="20"/>
      <w:szCs w:val="20"/>
    </w:rPr>
  </w:style>
  <w:style w:type="character" w:customStyle="1" w:styleId="CommentSubjectChar">
    <w:name w:val="Comment Subject Char"/>
    <w:basedOn w:val="CommentTextChar"/>
    <w:link w:val="CommentSubject"/>
    <w:uiPriority w:val="99"/>
    <w:semiHidden/>
    <w:rsid w:val="000743E9"/>
    <w:rPr>
      <w:b/>
      <w:bCs/>
      <w:sz w:val="24"/>
      <w:szCs w:val="24"/>
    </w:rPr>
  </w:style>
  <w:style w:type="character" w:customStyle="1" w:styleId="rwrro">
    <w:name w:val="rwrro"/>
    <w:basedOn w:val="DefaultParagraphFont"/>
    <w:rsid w:val="006B1350"/>
  </w:style>
  <w:style w:type="paragraph" w:styleId="DocumentMap">
    <w:name w:val="Document Map"/>
    <w:basedOn w:val="Normal"/>
    <w:link w:val="DocumentMapChar"/>
    <w:uiPriority w:val="99"/>
    <w:semiHidden/>
    <w:unhideWhenUsed/>
    <w:rsid w:val="00ED553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D5532"/>
    <w:rPr>
      <w:rFonts w:ascii="Times New Roman" w:hAnsi="Times New Roman"/>
      <w:sz w:val="24"/>
      <w:szCs w:val="24"/>
    </w:rPr>
  </w:style>
  <w:style w:type="paragraph" w:styleId="PlainText">
    <w:name w:val="Plain Text"/>
    <w:basedOn w:val="Normal"/>
    <w:link w:val="PlainTextChar"/>
    <w:uiPriority w:val="99"/>
    <w:semiHidden/>
    <w:unhideWhenUsed/>
    <w:rsid w:val="00D23B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3B87"/>
    <w:rPr>
      <w:rFonts w:ascii="Consolas" w:hAnsi="Consolas"/>
      <w:sz w:val="21"/>
      <w:szCs w:val="21"/>
    </w:rPr>
  </w:style>
  <w:style w:type="paragraph" w:styleId="Revision">
    <w:name w:val="Revision"/>
    <w:hidden/>
    <w:uiPriority w:val="99"/>
    <w:semiHidden/>
    <w:rsid w:val="00BA08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0703">
      <w:bodyDiv w:val="1"/>
      <w:marLeft w:val="0"/>
      <w:marRight w:val="0"/>
      <w:marTop w:val="0"/>
      <w:marBottom w:val="0"/>
      <w:divBdr>
        <w:top w:val="none" w:sz="0" w:space="0" w:color="auto"/>
        <w:left w:val="none" w:sz="0" w:space="0" w:color="auto"/>
        <w:bottom w:val="none" w:sz="0" w:space="0" w:color="auto"/>
        <w:right w:val="none" w:sz="0" w:space="0" w:color="auto"/>
      </w:divBdr>
    </w:div>
    <w:div w:id="261033884">
      <w:bodyDiv w:val="1"/>
      <w:marLeft w:val="0"/>
      <w:marRight w:val="0"/>
      <w:marTop w:val="0"/>
      <w:marBottom w:val="0"/>
      <w:divBdr>
        <w:top w:val="none" w:sz="0" w:space="0" w:color="auto"/>
        <w:left w:val="none" w:sz="0" w:space="0" w:color="auto"/>
        <w:bottom w:val="none" w:sz="0" w:space="0" w:color="auto"/>
        <w:right w:val="none" w:sz="0" w:space="0" w:color="auto"/>
      </w:divBdr>
    </w:div>
    <w:div w:id="261112751">
      <w:bodyDiv w:val="1"/>
      <w:marLeft w:val="0"/>
      <w:marRight w:val="0"/>
      <w:marTop w:val="0"/>
      <w:marBottom w:val="0"/>
      <w:divBdr>
        <w:top w:val="none" w:sz="0" w:space="0" w:color="auto"/>
        <w:left w:val="none" w:sz="0" w:space="0" w:color="auto"/>
        <w:bottom w:val="none" w:sz="0" w:space="0" w:color="auto"/>
        <w:right w:val="none" w:sz="0" w:space="0" w:color="auto"/>
      </w:divBdr>
    </w:div>
    <w:div w:id="264729490">
      <w:bodyDiv w:val="1"/>
      <w:marLeft w:val="0"/>
      <w:marRight w:val="0"/>
      <w:marTop w:val="0"/>
      <w:marBottom w:val="0"/>
      <w:divBdr>
        <w:top w:val="none" w:sz="0" w:space="0" w:color="auto"/>
        <w:left w:val="none" w:sz="0" w:space="0" w:color="auto"/>
        <w:bottom w:val="none" w:sz="0" w:space="0" w:color="auto"/>
        <w:right w:val="none" w:sz="0" w:space="0" w:color="auto"/>
      </w:divBdr>
    </w:div>
    <w:div w:id="345910477">
      <w:bodyDiv w:val="1"/>
      <w:marLeft w:val="0"/>
      <w:marRight w:val="0"/>
      <w:marTop w:val="0"/>
      <w:marBottom w:val="0"/>
      <w:divBdr>
        <w:top w:val="none" w:sz="0" w:space="0" w:color="auto"/>
        <w:left w:val="none" w:sz="0" w:space="0" w:color="auto"/>
        <w:bottom w:val="none" w:sz="0" w:space="0" w:color="auto"/>
        <w:right w:val="none" w:sz="0" w:space="0" w:color="auto"/>
      </w:divBdr>
    </w:div>
    <w:div w:id="348067584">
      <w:bodyDiv w:val="1"/>
      <w:marLeft w:val="0"/>
      <w:marRight w:val="0"/>
      <w:marTop w:val="0"/>
      <w:marBottom w:val="0"/>
      <w:divBdr>
        <w:top w:val="none" w:sz="0" w:space="0" w:color="auto"/>
        <w:left w:val="none" w:sz="0" w:space="0" w:color="auto"/>
        <w:bottom w:val="none" w:sz="0" w:space="0" w:color="auto"/>
        <w:right w:val="none" w:sz="0" w:space="0" w:color="auto"/>
      </w:divBdr>
    </w:div>
    <w:div w:id="350029001">
      <w:bodyDiv w:val="1"/>
      <w:marLeft w:val="0"/>
      <w:marRight w:val="0"/>
      <w:marTop w:val="0"/>
      <w:marBottom w:val="0"/>
      <w:divBdr>
        <w:top w:val="none" w:sz="0" w:space="0" w:color="auto"/>
        <w:left w:val="none" w:sz="0" w:space="0" w:color="auto"/>
        <w:bottom w:val="none" w:sz="0" w:space="0" w:color="auto"/>
        <w:right w:val="none" w:sz="0" w:space="0" w:color="auto"/>
      </w:divBdr>
    </w:div>
    <w:div w:id="367411381">
      <w:bodyDiv w:val="1"/>
      <w:marLeft w:val="0"/>
      <w:marRight w:val="0"/>
      <w:marTop w:val="0"/>
      <w:marBottom w:val="0"/>
      <w:divBdr>
        <w:top w:val="none" w:sz="0" w:space="0" w:color="auto"/>
        <w:left w:val="none" w:sz="0" w:space="0" w:color="auto"/>
        <w:bottom w:val="none" w:sz="0" w:space="0" w:color="auto"/>
        <w:right w:val="none" w:sz="0" w:space="0" w:color="auto"/>
      </w:divBdr>
    </w:div>
    <w:div w:id="371883310">
      <w:bodyDiv w:val="1"/>
      <w:marLeft w:val="0"/>
      <w:marRight w:val="0"/>
      <w:marTop w:val="0"/>
      <w:marBottom w:val="0"/>
      <w:divBdr>
        <w:top w:val="none" w:sz="0" w:space="0" w:color="auto"/>
        <w:left w:val="none" w:sz="0" w:space="0" w:color="auto"/>
        <w:bottom w:val="none" w:sz="0" w:space="0" w:color="auto"/>
        <w:right w:val="none" w:sz="0" w:space="0" w:color="auto"/>
      </w:divBdr>
    </w:div>
    <w:div w:id="373965772">
      <w:bodyDiv w:val="1"/>
      <w:marLeft w:val="0"/>
      <w:marRight w:val="0"/>
      <w:marTop w:val="0"/>
      <w:marBottom w:val="0"/>
      <w:divBdr>
        <w:top w:val="none" w:sz="0" w:space="0" w:color="auto"/>
        <w:left w:val="none" w:sz="0" w:space="0" w:color="auto"/>
        <w:bottom w:val="none" w:sz="0" w:space="0" w:color="auto"/>
        <w:right w:val="none" w:sz="0" w:space="0" w:color="auto"/>
      </w:divBdr>
      <w:divsChild>
        <w:div w:id="1056902442">
          <w:marLeft w:val="0"/>
          <w:marRight w:val="0"/>
          <w:marTop w:val="0"/>
          <w:marBottom w:val="0"/>
          <w:divBdr>
            <w:top w:val="none" w:sz="0" w:space="0" w:color="auto"/>
            <w:left w:val="none" w:sz="0" w:space="0" w:color="auto"/>
            <w:bottom w:val="none" w:sz="0" w:space="0" w:color="auto"/>
            <w:right w:val="none" w:sz="0" w:space="0" w:color="auto"/>
          </w:divBdr>
          <w:divsChild>
            <w:div w:id="879781687">
              <w:marLeft w:val="0"/>
              <w:marRight w:val="200"/>
              <w:marTop w:val="1000"/>
              <w:marBottom w:val="500"/>
              <w:divBdr>
                <w:top w:val="none" w:sz="0" w:space="0" w:color="auto"/>
                <w:left w:val="none" w:sz="0" w:space="0" w:color="auto"/>
                <w:bottom w:val="none" w:sz="0" w:space="0" w:color="auto"/>
                <w:right w:val="none" w:sz="0" w:space="0" w:color="auto"/>
              </w:divBdr>
            </w:div>
          </w:divsChild>
        </w:div>
      </w:divsChild>
    </w:div>
    <w:div w:id="409347957">
      <w:bodyDiv w:val="1"/>
      <w:marLeft w:val="0"/>
      <w:marRight w:val="0"/>
      <w:marTop w:val="0"/>
      <w:marBottom w:val="0"/>
      <w:divBdr>
        <w:top w:val="none" w:sz="0" w:space="0" w:color="auto"/>
        <w:left w:val="none" w:sz="0" w:space="0" w:color="auto"/>
        <w:bottom w:val="none" w:sz="0" w:space="0" w:color="auto"/>
        <w:right w:val="none" w:sz="0" w:space="0" w:color="auto"/>
      </w:divBdr>
    </w:div>
    <w:div w:id="488327073">
      <w:bodyDiv w:val="1"/>
      <w:marLeft w:val="0"/>
      <w:marRight w:val="0"/>
      <w:marTop w:val="0"/>
      <w:marBottom w:val="0"/>
      <w:divBdr>
        <w:top w:val="none" w:sz="0" w:space="0" w:color="auto"/>
        <w:left w:val="none" w:sz="0" w:space="0" w:color="auto"/>
        <w:bottom w:val="none" w:sz="0" w:space="0" w:color="auto"/>
        <w:right w:val="none" w:sz="0" w:space="0" w:color="auto"/>
      </w:divBdr>
    </w:div>
    <w:div w:id="504592212">
      <w:bodyDiv w:val="1"/>
      <w:marLeft w:val="0"/>
      <w:marRight w:val="0"/>
      <w:marTop w:val="0"/>
      <w:marBottom w:val="0"/>
      <w:divBdr>
        <w:top w:val="none" w:sz="0" w:space="0" w:color="auto"/>
        <w:left w:val="none" w:sz="0" w:space="0" w:color="auto"/>
        <w:bottom w:val="none" w:sz="0" w:space="0" w:color="auto"/>
        <w:right w:val="none" w:sz="0" w:space="0" w:color="auto"/>
      </w:divBdr>
    </w:div>
    <w:div w:id="556429020">
      <w:bodyDiv w:val="1"/>
      <w:marLeft w:val="0"/>
      <w:marRight w:val="0"/>
      <w:marTop w:val="0"/>
      <w:marBottom w:val="0"/>
      <w:divBdr>
        <w:top w:val="none" w:sz="0" w:space="0" w:color="auto"/>
        <w:left w:val="none" w:sz="0" w:space="0" w:color="auto"/>
        <w:bottom w:val="none" w:sz="0" w:space="0" w:color="auto"/>
        <w:right w:val="none" w:sz="0" w:space="0" w:color="auto"/>
      </w:divBdr>
    </w:div>
    <w:div w:id="643967761">
      <w:bodyDiv w:val="1"/>
      <w:marLeft w:val="0"/>
      <w:marRight w:val="0"/>
      <w:marTop w:val="0"/>
      <w:marBottom w:val="0"/>
      <w:divBdr>
        <w:top w:val="none" w:sz="0" w:space="0" w:color="auto"/>
        <w:left w:val="none" w:sz="0" w:space="0" w:color="auto"/>
        <w:bottom w:val="none" w:sz="0" w:space="0" w:color="auto"/>
        <w:right w:val="none" w:sz="0" w:space="0" w:color="auto"/>
      </w:divBdr>
    </w:div>
    <w:div w:id="653993581">
      <w:bodyDiv w:val="1"/>
      <w:marLeft w:val="0"/>
      <w:marRight w:val="0"/>
      <w:marTop w:val="0"/>
      <w:marBottom w:val="0"/>
      <w:divBdr>
        <w:top w:val="none" w:sz="0" w:space="0" w:color="auto"/>
        <w:left w:val="none" w:sz="0" w:space="0" w:color="auto"/>
        <w:bottom w:val="none" w:sz="0" w:space="0" w:color="auto"/>
        <w:right w:val="none" w:sz="0" w:space="0" w:color="auto"/>
      </w:divBdr>
    </w:div>
    <w:div w:id="694695295">
      <w:bodyDiv w:val="1"/>
      <w:marLeft w:val="0"/>
      <w:marRight w:val="0"/>
      <w:marTop w:val="0"/>
      <w:marBottom w:val="0"/>
      <w:divBdr>
        <w:top w:val="none" w:sz="0" w:space="0" w:color="auto"/>
        <w:left w:val="none" w:sz="0" w:space="0" w:color="auto"/>
        <w:bottom w:val="none" w:sz="0" w:space="0" w:color="auto"/>
        <w:right w:val="none" w:sz="0" w:space="0" w:color="auto"/>
      </w:divBdr>
    </w:div>
    <w:div w:id="699550374">
      <w:bodyDiv w:val="1"/>
      <w:marLeft w:val="0"/>
      <w:marRight w:val="0"/>
      <w:marTop w:val="0"/>
      <w:marBottom w:val="0"/>
      <w:divBdr>
        <w:top w:val="none" w:sz="0" w:space="0" w:color="auto"/>
        <w:left w:val="none" w:sz="0" w:space="0" w:color="auto"/>
        <w:bottom w:val="none" w:sz="0" w:space="0" w:color="auto"/>
        <w:right w:val="none" w:sz="0" w:space="0" w:color="auto"/>
      </w:divBdr>
    </w:div>
    <w:div w:id="707028130">
      <w:bodyDiv w:val="1"/>
      <w:marLeft w:val="0"/>
      <w:marRight w:val="0"/>
      <w:marTop w:val="0"/>
      <w:marBottom w:val="0"/>
      <w:divBdr>
        <w:top w:val="none" w:sz="0" w:space="0" w:color="auto"/>
        <w:left w:val="none" w:sz="0" w:space="0" w:color="auto"/>
        <w:bottom w:val="none" w:sz="0" w:space="0" w:color="auto"/>
        <w:right w:val="none" w:sz="0" w:space="0" w:color="auto"/>
      </w:divBdr>
    </w:div>
    <w:div w:id="860319970">
      <w:bodyDiv w:val="1"/>
      <w:marLeft w:val="0"/>
      <w:marRight w:val="0"/>
      <w:marTop w:val="0"/>
      <w:marBottom w:val="0"/>
      <w:divBdr>
        <w:top w:val="none" w:sz="0" w:space="0" w:color="auto"/>
        <w:left w:val="none" w:sz="0" w:space="0" w:color="auto"/>
        <w:bottom w:val="none" w:sz="0" w:space="0" w:color="auto"/>
        <w:right w:val="none" w:sz="0" w:space="0" w:color="auto"/>
      </w:divBdr>
    </w:div>
    <w:div w:id="883106397">
      <w:bodyDiv w:val="1"/>
      <w:marLeft w:val="0"/>
      <w:marRight w:val="0"/>
      <w:marTop w:val="0"/>
      <w:marBottom w:val="0"/>
      <w:divBdr>
        <w:top w:val="none" w:sz="0" w:space="0" w:color="auto"/>
        <w:left w:val="none" w:sz="0" w:space="0" w:color="auto"/>
        <w:bottom w:val="none" w:sz="0" w:space="0" w:color="auto"/>
        <w:right w:val="none" w:sz="0" w:space="0" w:color="auto"/>
      </w:divBdr>
    </w:div>
    <w:div w:id="883760526">
      <w:bodyDiv w:val="1"/>
      <w:marLeft w:val="0"/>
      <w:marRight w:val="0"/>
      <w:marTop w:val="0"/>
      <w:marBottom w:val="0"/>
      <w:divBdr>
        <w:top w:val="none" w:sz="0" w:space="0" w:color="auto"/>
        <w:left w:val="none" w:sz="0" w:space="0" w:color="auto"/>
        <w:bottom w:val="none" w:sz="0" w:space="0" w:color="auto"/>
        <w:right w:val="none" w:sz="0" w:space="0" w:color="auto"/>
      </w:divBdr>
    </w:div>
    <w:div w:id="903832305">
      <w:bodyDiv w:val="1"/>
      <w:marLeft w:val="0"/>
      <w:marRight w:val="0"/>
      <w:marTop w:val="0"/>
      <w:marBottom w:val="0"/>
      <w:divBdr>
        <w:top w:val="none" w:sz="0" w:space="0" w:color="auto"/>
        <w:left w:val="none" w:sz="0" w:space="0" w:color="auto"/>
        <w:bottom w:val="none" w:sz="0" w:space="0" w:color="auto"/>
        <w:right w:val="none" w:sz="0" w:space="0" w:color="auto"/>
      </w:divBdr>
      <w:divsChild>
        <w:div w:id="284434382">
          <w:marLeft w:val="0"/>
          <w:marRight w:val="0"/>
          <w:marTop w:val="0"/>
          <w:marBottom w:val="0"/>
          <w:divBdr>
            <w:top w:val="none" w:sz="0" w:space="0" w:color="auto"/>
            <w:left w:val="none" w:sz="0" w:space="0" w:color="auto"/>
            <w:bottom w:val="none" w:sz="0" w:space="0" w:color="auto"/>
            <w:right w:val="none" w:sz="0" w:space="0" w:color="auto"/>
          </w:divBdr>
          <w:divsChild>
            <w:div w:id="1569457109">
              <w:marLeft w:val="0"/>
              <w:marRight w:val="200"/>
              <w:marTop w:val="1000"/>
              <w:marBottom w:val="500"/>
              <w:divBdr>
                <w:top w:val="none" w:sz="0" w:space="0" w:color="auto"/>
                <w:left w:val="none" w:sz="0" w:space="0" w:color="auto"/>
                <w:bottom w:val="none" w:sz="0" w:space="0" w:color="auto"/>
                <w:right w:val="none" w:sz="0" w:space="0" w:color="auto"/>
              </w:divBdr>
            </w:div>
          </w:divsChild>
        </w:div>
      </w:divsChild>
    </w:div>
    <w:div w:id="969475843">
      <w:bodyDiv w:val="1"/>
      <w:marLeft w:val="0"/>
      <w:marRight w:val="0"/>
      <w:marTop w:val="0"/>
      <w:marBottom w:val="0"/>
      <w:divBdr>
        <w:top w:val="none" w:sz="0" w:space="0" w:color="auto"/>
        <w:left w:val="none" w:sz="0" w:space="0" w:color="auto"/>
        <w:bottom w:val="none" w:sz="0" w:space="0" w:color="auto"/>
        <w:right w:val="none" w:sz="0" w:space="0" w:color="auto"/>
      </w:divBdr>
    </w:div>
    <w:div w:id="1032462470">
      <w:bodyDiv w:val="1"/>
      <w:marLeft w:val="0"/>
      <w:marRight w:val="0"/>
      <w:marTop w:val="0"/>
      <w:marBottom w:val="0"/>
      <w:divBdr>
        <w:top w:val="none" w:sz="0" w:space="0" w:color="auto"/>
        <w:left w:val="none" w:sz="0" w:space="0" w:color="auto"/>
        <w:bottom w:val="none" w:sz="0" w:space="0" w:color="auto"/>
        <w:right w:val="none" w:sz="0" w:space="0" w:color="auto"/>
      </w:divBdr>
    </w:div>
    <w:div w:id="1088500629">
      <w:bodyDiv w:val="1"/>
      <w:marLeft w:val="0"/>
      <w:marRight w:val="0"/>
      <w:marTop w:val="0"/>
      <w:marBottom w:val="0"/>
      <w:divBdr>
        <w:top w:val="none" w:sz="0" w:space="0" w:color="auto"/>
        <w:left w:val="none" w:sz="0" w:space="0" w:color="auto"/>
        <w:bottom w:val="none" w:sz="0" w:space="0" w:color="auto"/>
        <w:right w:val="none" w:sz="0" w:space="0" w:color="auto"/>
      </w:divBdr>
    </w:div>
    <w:div w:id="1184392798">
      <w:bodyDiv w:val="1"/>
      <w:marLeft w:val="0"/>
      <w:marRight w:val="0"/>
      <w:marTop w:val="0"/>
      <w:marBottom w:val="0"/>
      <w:divBdr>
        <w:top w:val="none" w:sz="0" w:space="0" w:color="auto"/>
        <w:left w:val="none" w:sz="0" w:space="0" w:color="auto"/>
        <w:bottom w:val="none" w:sz="0" w:space="0" w:color="auto"/>
        <w:right w:val="none" w:sz="0" w:space="0" w:color="auto"/>
      </w:divBdr>
    </w:div>
    <w:div w:id="1193422821">
      <w:bodyDiv w:val="1"/>
      <w:marLeft w:val="0"/>
      <w:marRight w:val="0"/>
      <w:marTop w:val="0"/>
      <w:marBottom w:val="0"/>
      <w:divBdr>
        <w:top w:val="none" w:sz="0" w:space="0" w:color="auto"/>
        <w:left w:val="none" w:sz="0" w:space="0" w:color="auto"/>
        <w:bottom w:val="none" w:sz="0" w:space="0" w:color="auto"/>
        <w:right w:val="none" w:sz="0" w:space="0" w:color="auto"/>
      </w:divBdr>
    </w:div>
    <w:div w:id="1195390996">
      <w:bodyDiv w:val="1"/>
      <w:marLeft w:val="0"/>
      <w:marRight w:val="0"/>
      <w:marTop w:val="0"/>
      <w:marBottom w:val="0"/>
      <w:divBdr>
        <w:top w:val="none" w:sz="0" w:space="0" w:color="auto"/>
        <w:left w:val="none" w:sz="0" w:space="0" w:color="auto"/>
        <w:bottom w:val="none" w:sz="0" w:space="0" w:color="auto"/>
        <w:right w:val="none" w:sz="0" w:space="0" w:color="auto"/>
      </w:divBdr>
    </w:div>
    <w:div w:id="1233079076">
      <w:bodyDiv w:val="1"/>
      <w:marLeft w:val="0"/>
      <w:marRight w:val="0"/>
      <w:marTop w:val="0"/>
      <w:marBottom w:val="0"/>
      <w:divBdr>
        <w:top w:val="none" w:sz="0" w:space="0" w:color="auto"/>
        <w:left w:val="none" w:sz="0" w:space="0" w:color="auto"/>
        <w:bottom w:val="none" w:sz="0" w:space="0" w:color="auto"/>
        <w:right w:val="none" w:sz="0" w:space="0" w:color="auto"/>
      </w:divBdr>
    </w:div>
    <w:div w:id="1251349653">
      <w:bodyDiv w:val="1"/>
      <w:marLeft w:val="0"/>
      <w:marRight w:val="0"/>
      <w:marTop w:val="0"/>
      <w:marBottom w:val="0"/>
      <w:divBdr>
        <w:top w:val="none" w:sz="0" w:space="0" w:color="auto"/>
        <w:left w:val="none" w:sz="0" w:space="0" w:color="auto"/>
        <w:bottom w:val="none" w:sz="0" w:space="0" w:color="auto"/>
        <w:right w:val="none" w:sz="0" w:space="0" w:color="auto"/>
      </w:divBdr>
    </w:div>
    <w:div w:id="1275478642">
      <w:bodyDiv w:val="1"/>
      <w:marLeft w:val="0"/>
      <w:marRight w:val="0"/>
      <w:marTop w:val="0"/>
      <w:marBottom w:val="0"/>
      <w:divBdr>
        <w:top w:val="none" w:sz="0" w:space="0" w:color="auto"/>
        <w:left w:val="none" w:sz="0" w:space="0" w:color="auto"/>
        <w:bottom w:val="none" w:sz="0" w:space="0" w:color="auto"/>
        <w:right w:val="none" w:sz="0" w:space="0" w:color="auto"/>
      </w:divBdr>
    </w:div>
    <w:div w:id="1365909426">
      <w:bodyDiv w:val="1"/>
      <w:marLeft w:val="0"/>
      <w:marRight w:val="0"/>
      <w:marTop w:val="0"/>
      <w:marBottom w:val="0"/>
      <w:divBdr>
        <w:top w:val="none" w:sz="0" w:space="0" w:color="auto"/>
        <w:left w:val="none" w:sz="0" w:space="0" w:color="auto"/>
        <w:bottom w:val="none" w:sz="0" w:space="0" w:color="auto"/>
        <w:right w:val="none" w:sz="0" w:space="0" w:color="auto"/>
      </w:divBdr>
    </w:div>
    <w:div w:id="1383096443">
      <w:bodyDiv w:val="1"/>
      <w:marLeft w:val="0"/>
      <w:marRight w:val="0"/>
      <w:marTop w:val="0"/>
      <w:marBottom w:val="0"/>
      <w:divBdr>
        <w:top w:val="none" w:sz="0" w:space="0" w:color="auto"/>
        <w:left w:val="none" w:sz="0" w:space="0" w:color="auto"/>
        <w:bottom w:val="none" w:sz="0" w:space="0" w:color="auto"/>
        <w:right w:val="none" w:sz="0" w:space="0" w:color="auto"/>
      </w:divBdr>
    </w:div>
    <w:div w:id="1429347341">
      <w:bodyDiv w:val="1"/>
      <w:marLeft w:val="0"/>
      <w:marRight w:val="0"/>
      <w:marTop w:val="0"/>
      <w:marBottom w:val="0"/>
      <w:divBdr>
        <w:top w:val="none" w:sz="0" w:space="0" w:color="auto"/>
        <w:left w:val="none" w:sz="0" w:space="0" w:color="auto"/>
        <w:bottom w:val="none" w:sz="0" w:space="0" w:color="auto"/>
        <w:right w:val="none" w:sz="0" w:space="0" w:color="auto"/>
      </w:divBdr>
      <w:divsChild>
        <w:div w:id="890580490">
          <w:marLeft w:val="0"/>
          <w:marRight w:val="0"/>
          <w:marTop w:val="0"/>
          <w:marBottom w:val="0"/>
          <w:divBdr>
            <w:top w:val="none" w:sz="0" w:space="0" w:color="auto"/>
            <w:left w:val="none" w:sz="0" w:space="0" w:color="auto"/>
            <w:bottom w:val="none" w:sz="0" w:space="0" w:color="auto"/>
            <w:right w:val="none" w:sz="0" w:space="0" w:color="auto"/>
          </w:divBdr>
        </w:div>
      </w:divsChild>
    </w:div>
    <w:div w:id="1477406823">
      <w:bodyDiv w:val="1"/>
      <w:marLeft w:val="0"/>
      <w:marRight w:val="0"/>
      <w:marTop w:val="0"/>
      <w:marBottom w:val="0"/>
      <w:divBdr>
        <w:top w:val="none" w:sz="0" w:space="0" w:color="auto"/>
        <w:left w:val="none" w:sz="0" w:space="0" w:color="auto"/>
        <w:bottom w:val="none" w:sz="0" w:space="0" w:color="auto"/>
        <w:right w:val="none" w:sz="0" w:space="0" w:color="auto"/>
      </w:divBdr>
    </w:div>
    <w:div w:id="1490368152">
      <w:bodyDiv w:val="1"/>
      <w:marLeft w:val="0"/>
      <w:marRight w:val="0"/>
      <w:marTop w:val="0"/>
      <w:marBottom w:val="0"/>
      <w:divBdr>
        <w:top w:val="none" w:sz="0" w:space="0" w:color="auto"/>
        <w:left w:val="none" w:sz="0" w:space="0" w:color="auto"/>
        <w:bottom w:val="none" w:sz="0" w:space="0" w:color="auto"/>
        <w:right w:val="none" w:sz="0" w:space="0" w:color="auto"/>
      </w:divBdr>
      <w:divsChild>
        <w:div w:id="746272567">
          <w:marLeft w:val="0"/>
          <w:marRight w:val="0"/>
          <w:marTop w:val="0"/>
          <w:marBottom w:val="0"/>
          <w:divBdr>
            <w:top w:val="none" w:sz="0" w:space="0" w:color="auto"/>
            <w:left w:val="none" w:sz="0" w:space="0" w:color="auto"/>
            <w:bottom w:val="none" w:sz="0" w:space="0" w:color="auto"/>
            <w:right w:val="none" w:sz="0" w:space="0" w:color="auto"/>
          </w:divBdr>
          <w:divsChild>
            <w:div w:id="1165587362">
              <w:marLeft w:val="0"/>
              <w:marRight w:val="200"/>
              <w:marTop w:val="1000"/>
              <w:marBottom w:val="500"/>
              <w:divBdr>
                <w:top w:val="none" w:sz="0" w:space="0" w:color="auto"/>
                <w:left w:val="none" w:sz="0" w:space="0" w:color="auto"/>
                <w:bottom w:val="none" w:sz="0" w:space="0" w:color="auto"/>
                <w:right w:val="none" w:sz="0" w:space="0" w:color="auto"/>
              </w:divBdr>
            </w:div>
          </w:divsChild>
        </w:div>
      </w:divsChild>
    </w:div>
    <w:div w:id="1523398565">
      <w:bodyDiv w:val="1"/>
      <w:marLeft w:val="0"/>
      <w:marRight w:val="0"/>
      <w:marTop w:val="0"/>
      <w:marBottom w:val="0"/>
      <w:divBdr>
        <w:top w:val="none" w:sz="0" w:space="0" w:color="auto"/>
        <w:left w:val="none" w:sz="0" w:space="0" w:color="auto"/>
        <w:bottom w:val="none" w:sz="0" w:space="0" w:color="auto"/>
        <w:right w:val="none" w:sz="0" w:space="0" w:color="auto"/>
      </w:divBdr>
    </w:div>
    <w:div w:id="1565948215">
      <w:bodyDiv w:val="1"/>
      <w:marLeft w:val="0"/>
      <w:marRight w:val="0"/>
      <w:marTop w:val="0"/>
      <w:marBottom w:val="0"/>
      <w:divBdr>
        <w:top w:val="none" w:sz="0" w:space="0" w:color="auto"/>
        <w:left w:val="none" w:sz="0" w:space="0" w:color="auto"/>
        <w:bottom w:val="none" w:sz="0" w:space="0" w:color="auto"/>
        <w:right w:val="none" w:sz="0" w:space="0" w:color="auto"/>
      </w:divBdr>
    </w:div>
    <w:div w:id="1599437223">
      <w:bodyDiv w:val="1"/>
      <w:marLeft w:val="0"/>
      <w:marRight w:val="0"/>
      <w:marTop w:val="0"/>
      <w:marBottom w:val="0"/>
      <w:divBdr>
        <w:top w:val="none" w:sz="0" w:space="0" w:color="auto"/>
        <w:left w:val="none" w:sz="0" w:space="0" w:color="auto"/>
        <w:bottom w:val="none" w:sz="0" w:space="0" w:color="auto"/>
        <w:right w:val="none" w:sz="0" w:space="0" w:color="auto"/>
      </w:divBdr>
    </w:div>
    <w:div w:id="1678117213">
      <w:bodyDiv w:val="1"/>
      <w:marLeft w:val="0"/>
      <w:marRight w:val="0"/>
      <w:marTop w:val="0"/>
      <w:marBottom w:val="0"/>
      <w:divBdr>
        <w:top w:val="none" w:sz="0" w:space="0" w:color="auto"/>
        <w:left w:val="none" w:sz="0" w:space="0" w:color="auto"/>
        <w:bottom w:val="none" w:sz="0" w:space="0" w:color="auto"/>
        <w:right w:val="none" w:sz="0" w:space="0" w:color="auto"/>
      </w:divBdr>
    </w:div>
    <w:div w:id="1804694117">
      <w:bodyDiv w:val="1"/>
      <w:marLeft w:val="0"/>
      <w:marRight w:val="0"/>
      <w:marTop w:val="0"/>
      <w:marBottom w:val="0"/>
      <w:divBdr>
        <w:top w:val="none" w:sz="0" w:space="0" w:color="auto"/>
        <w:left w:val="none" w:sz="0" w:space="0" w:color="auto"/>
        <w:bottom w:val="none" w:sz="0" w:space="0" w:color="auto"/>
        <w:right w:val="none" w:sz="0" w:space="0" w:color="auto"/>
      </w:divBdr>
      <w:divsChild>
        <w:div w:id="1401102571">
          <w:marLeft w:val="0"/>
          <w:marRight w:val="0"/>
          <w:marTop w:val="0"/>
          <w:marBottom w:val="0"/>
          <w:divBdr>
            <w:top w:val="none" w:sz="0" w:space="0" w:color="auto"/>
            <w:left w:val="none" w:sz="0" w:space="0" w:color="auto"/>
            <w:bottom w:val="none" w:sz="0" w:space="0" w:color="auto"/>
            <w:right w:val="none" w:sz="0" w:space="0" w:color="auto"/>
          </w:divBdr>
          <w:divsChild>
            <w:div w:id="210653949">
              <w:marLeft w:val="0"/>
              <w:marRight w:val="200"/>
              <w:marTop w:val="1000"/>
              <w:marBottom w:val="500"/>
              <w:divBdr>
                <w:top w:val="none" w:sz="0" w:space="0" w:color="auto"/>
                <w:left w:val="none" w:sz="0" w:space="0" w:color="auto"/>
                <w:bottom w:val="none" w:sz="0" w:space="0" w:color="auto"/>
                <w:right w:val="none" w:sz="0" w:space="0" w:color="auto"/>
              </w:divBdr>
            </w:div>
          </w:divsChild>
        </w:div>
      </w:divsChild>
    </w:div>
    <w:div w:id="1862012872">
      <w:bodyDiv w:val="1"/>
      <w:marLeft w:val="0"/>
      <w:marRight w:val="0"/>
      <w:marTop w:val="0"/>
      <w:marBottom w:val="0"/>
      <w:divBdr>
        <w:top w:val="none" w:sz="0" w:space="0" w:color="auto"/>
        <w:left w:val="none" w:sz="0" w:space="0" w:color="auto"/>
        <w:bottom w:val="none" w:sz="0" w:space="0" w:color="auto"/>
        <w:right w:val="none" w:sz="0" w:space="0" w:color="auto"/>
      </w:divBdr>
    </w:div>
    <w:div w:id="1863397239">
      <w:bodyDiv w:val="1"/>
      <w:marLeft w:val="0"/>
      <w:marRight w:val="0"/>
      <w:marTop w:val="0"/>
      <w:marBottom w:val="0"/>
      <w:divBdr>
        <w:top w:val="none" w:sz="0" w:space="0" w:color="auto"/>
        <w:left w:val="none" w:sz="0" w:space="0" w:color="auto"/>
        <w:bottom w:val="none" w:sz="0" w:space="0" w:color="auto"/>
        <w:right w:val="none" w:sz="0" w:space="0" w:color="auto"/>
      </w:divBdr>
    </w:div>
    <w:div w:id="1875923792">
      <w:bodyDiv w:val="1"/>
      <w:marLeft w:val="0"/>
      <w:marRight w:val="0"/>
      <w:marTop w:val="0"/>
      <w:marBottom w:val="0"/>
      <w:divBdr>
        <w:top w:val="none" w:sz="0" w:space="0" w:color="auto"/>
        <w:left w:val="none" w:sz="0" w:space="0" w:color="auto"/>
        <w:bottom w:val="none" w:sz="0" w:space="0" w:color="auto"/>
        <w:right w:val="none" w:sz="0" w:space="0" w:color="auto"/>
      </w:divBdr>
    </w:div>
    <w:div w:id="1918634581">
      <w:bodyDiv w:val="1"/>
      <w:marLeft w:val="0"/>
      <w:marRight w:val="0"/>
      <w:marTop w:val="0"/>
      <w:marBottom w:val="0"/>
      <w:divBdr>
        <w:top w:val="none" w:sz="0" w:space="0" w:color="auto"/>
        <w:left w:val="none" w:sz="0" w:space="0" w:color="auto"/>
        <w:bottom w:val="none" w:sz="0" w:space="0" w:color="auto"/>
        <w:right w:val="none" w:sz="0" w:space="0" w:color="auto"/>
      </w:divBdr>
    </w:div>
    <w:div w:id="19274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rginiacataly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connellywork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Links>
    <vt:vector size="18" baseType="variant">
      <vt:variant>
        <vt:i4>5767169</vt:i4>
      </vt:variant>
      <vt:variant>
        <vt:i4>6</vt:i4>
      </vt:variant>
      <vt:variant>
        <vt:i4>0</vt:i4>
      </vt:variant>
      <vt:variant>
        <vt:i4>5</vt:i4>
      </vt:variant>
      <vt:variant>
        <vt:lpwstr>http://www.vbhrc.com/</vt:lpwstr>
      </vt:variant>
      <vt:variant>
        <vt:lpwstr/>
      </vt:variant>
      <vt:variant>
        <vt:i4>5767169</vt:i4>
      </vt:variant>
      <vt:variant>
        <vt:i4>3</vt:i4>
      </vt:variant>
      <vt:variant>
        <vt:i4>0</vt:i4>
      </vt:variant>
      <vt:variant>
        <vt:i4>5</vt:i4>
      </vt:variant>
      <vt:variant>
        <vt:lpwstr>http://www.vbhrc.com/</vt:lpwstr>
      </vt:variant>
      <vt:variant>
        <vt:lpwstr/>
      </vt:variant>
      <vt:variant>
        <vt:i4>1179697</vt:i4>
      </vt:variant>
      <vt:variant>
        <vt:i4>0</vt:i4>
      </vt:variant>
      <vt:variant>
        <vt:i4>0</vt:i4>
      </vt:variant>
      <vt:variant>
        <vt:i4>5</vt:i4>
      </vt:variant>
      <vt:variant>
        <vt:lpwstr>mailto:aj@connellyworks.com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aguenther</dc:creator>
  <cp:keywords/>
  <dc:description/>
  <cp:lastModifiedBy>Megan C McMahon</cp:lastModifiedBy>
  <cp:revision>2</cp:revision>
  <cp:lastPrinted>2018-05-17T15:10:00Z</cp:lastPrinted>
  <dcterms:created xsi:type="dcterms:W3CDTF">2018-05-24T18:23:00Z</dcterms:created>
  <dcterms:modified xsi:type="dcterms:W3CDTF">2018-05-24T18:23:00Z</dcterms:modified>
</cp:coreProperties>
</file>